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C7" w:rsidRDefault="002F65C7" w:rsidP="002F65C7">
      <w:pPr>
        <w:spacing w:after="0" w:line="240" w:lineRule="auto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DIRECTV Case</w:t>
      </w:r>
      <w:r w:rsidRPr="00C160EA">
        <w:rPr>
          <w:rFonts w:ascii="Calibri" w:hAnsi="Calibri"/>
        </w:rPr>
        <w:t xml:space="preserve"> </w:t>
      </w:r>
      <w:r w:rsidRPr="00F804BD">
        <w:rPr>
          <w:rFonts w:ascii="Calibri" w:hAnsi="Calibri"/>
          <w:b/>
        </w:rPr>
        <w:t>Study</w:t>
      </w:r>
    </w:p>
    <w:p w:rsidR="002F65C7" w:rsidRPr="00F804BD" w:rsidRDefault="002F65C7" w:rsidP="002F65C7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12.28.16 V1</w:t>
      </w:r>
    </w:p>
    <w:p w:rsidR="00F9007E" w:rsidRDefault="00F9007E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0"/>
        <w:gridCol w:w="4325"/>
        <w:gridCol w:w="4675"/>
      </w:tblGrid>
      <w:tr w:rsidR="001D3BD7" w:rsidTr="00A045B4">
        <w:tc>
          <w:tcPr>
            <w:tcW w:w="0" w:type="auto"/>
            <w:vAlign w:val="center"/>
          </w:tcPr>
          <w:p w:rsidR="00F9007E" w:rsidRPr="00A60AB7" w:rsidRDefault="00F9007E" w:rsidP="00F9007E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A60AB7">
              <w:rPr>
                <w:rFonts w:eastAsia="Proxima Nova"/>
                <w:b/>
                <w:sz w:val="24"/>
                <w:szCs w:val="24"/>
              </w:rPr>
              <w:t>#</w:t>
            </w:r>
          </w:p>
        </w:tc>
        <w:tc>
          <w:tcPr>
            <w:tcW w:w="4325" w:type="dxa"/>
          </w:tcPr>
          <w:p w:rsidR="00F9007E" w:rsidRPr="00A60AB7" w:rsidRDefault="00F9007E" w:rsidP="00F9007E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A60AB7">
              <w:rPr>
                <w:rFonts w:eastAsia="Proxima Nova"/>
                <w:b/>
                <w:sz w:val="24"/>
                <w:szCs w:val="24"/>
              </w:rPr>
              <w:t>Video/Audio</w:t>
            </w:r>
          </w:p>
        </w:tc>
        <w:tc>
          <w:tcPr>
            <w:tcW w:w="4675" w:type="dxa"/>
          </w:tcPr>
          <w:p w:rsidR="00F9007E" w:rsidRPr="00A60AB7" w:rsidRDefault="00F9007E" w:rsidP="00F9007E">
            <w:pPr>
              <w:pStyle w:val="Normal1"/>
              <w:spacing w:line="240" w:lineRule="auto"/>
              <w:rPr>
                <w:sz w:val="24"/>
                <w:szCs w:val="24"/>
              </w:rPr>
            </w:pPr>
            <w:r w:rsidRPr="00A60AB7">
              <w:rPr>
                <w:rFonts w:eastAsia="Proxima Nova"/>
                <w:b/>
                <w:sz w:val="24"/>
                <w:szCs w:val="24"/>
              </w:rPr>
              <w:t>Titles</w:t>
            </w:r>
          </w:p>
        </w:tc>
      </w:tr>
      <w:tr w:rsidR="00852A0B" w:rsidTr="00A045B4">
        <w:tc>
          <w:tcPr>
            <w:tcW w:w="0" w:type="auto"/>
          </w:tcPr>
          <w:p w:rsidR="00F9007E" w:rsidRDefault="00F9007E" w:rsidP="00F9007E">
            <w:r>
              <w:t>1</w:t>
            </w:r>
          </w:p>
        </w:tc>
        <w:tc>
          <w:tcPr>
            <w:tcW w:w="4325" w:type="dxa"/>
          </w:tcPr>
          <w:p w:rsidR="00F9007E" w:rsidRDefault="00DF630D" w:rsidP="00F9007E">
            <w:r>
              <w:t xml:space="preserve">The </w:t>
            </w:r>
            <w:r>
              <w:rPr>
                <w:rFonts w:ascii="Calibri" w:hAnsi="Calibri"/>
                <w:b/>
              </w:rPr>
              <w:t xml:space="preserve"> </w:t>
            </w:r>
            <w:r w:rsidRPr="00DF630D">
              <w:rPr>
                <w:rFonts w:ascii="Calibri" w:hAnsi="Calibri"/>
              </w:rPr>
              <w:t>DIRECTV</w:t>
            </w:r>
            <w:r>
              <w:rPr>
                <w:rFonts w:ascii="Calibri" w:hAnsi="Calibri"/>
                <w:b/>
              </w:rPr>
              <w:t xml:space="preserve"> </w:t>
            </w:r>
            <w:r w:rsidR="0067009B">
              <w:t xml:space="preserve">logo, as well as a </w:t>
            </w:r>
            <w:r w:rsidR="00A045B4">
              <w:t>panoply  of the logos of its brand subsidiaries</w:t>
            </w:r>
          </w:p>
        </w:tc>
        <w:tc>
          <w:tcPr>
            <w:tcW w:w="4675" w:type="dxa"/>
          </w:tcPr>
          <w:p w:rsidR="00A045B4" w:rsidRDefault="00A045B4" w:rsidP="00A045B4">
            <w:r>
              <w:t xml:space="preserve">Our client </w:t>
            </w:r>
            <w:r w:rsidR="00DF630D" w:rsidRPr="00DF630D">
              <w:rPr>
                <w:rFonts w:ascii="Calibri" w:hAnsi="Calibri"/>
              </w:rPr>
              <w:t>DIRECTV</w:t>
            </w:r>
            <w:r w:rsidR="00DF630D">
              <w:rPr>
                <w:rFonts w:ascii="Calibri" w:hAnsi="Calibri"/>
                <w:b/>
              </w:rPr>
              <w:t xml:space="preserve"> </w:t>
            </w:r>
            <w:r>
              <w:t xml:space="preserve">was facing a </w:t>
            </w:r>
            <w:r w:rsidR="00E8645B">
              <w:t>hostile environment</w:t>
            </w:r>
            <w:r>
              <w:t>:</w:t>
            </w:r>
          </w:p>
          <w:p w:rsidR="00A045B4" w:rsidRDefault="00A045B4" w:rsidP="00A045B4">
            <w:pPr>
              <w:pStyle w:val="ListParagraph"/>
              <w:numPr>
                <w:ilvl w:val="0"/>
                <w:numId w:val="1"/>
              </w:numPr>
            </w:pPr>
            <w:r>
              <w:t xml:space="preserve">Increasing costs </w:t>
            </w:r>
          </w:p>
          <w:p w:rsidR="00A045B4" w:rsidRDefault="00A045B4" w:rsidP="00A045B4">
            <w:pPr>
              <w:pStyle w:val="ListParagraph"/>
              <w:numPr>
                <w:ilvl w:val="0"/>
                <w:numId w:val="1"/>
              </w:numPr>
            </w:pPr>
            <w:r>
              <w:t xml:space="preserve">Decreasing conversion rate, both online and over the phone </w:t>
            </w:r>
          </w:p>
          <w:p w:rsidR="00A045B4" w:rsidRDefault="00A045B4" w:rsidP="00A045B4">
            <w:pPr>
              <w:pStyle w:val="ListParagraph"/>
              <w:numPr>
                <w:ilvl w:val="0"/>
                <w:numId w:val="1"/>
              </w:numPr>
            </w:pPr>
            <w:r>
              <w:t xml:space="preserve">Decreasing DIRECTV brand demand </w:t>
            </w:r>
          </w:p>
          <w:p w:rsidR="00A045B4" w:rsidRDefault="00A045B4" w:rsidP="00A045B4">
            <w:pPr>
              <w:pStyle w:val="ListParagraph"/>
              <w:numPr>
                <w:ilvl w:val="0"/>
                <w:numId w:val="1"/>
              </w:numPr>
            </w:pPr>
            <w:r>
              <w:t xml:space="preserve">Competitive pressures, from both industry competitors and authorized dealers </w:t>
            </w:r>
          </w:p>
          <w:p w:rsidR="00A045B4" w:rsidRDefault="00A045B4" w:rsidP="00A045B4">
            <w:pPr>
              <w:pStyle w:val="ListParagraph"/>
              <w:numPr>
                <w:ilvl w:val="0"/>
                <w:numId w:val="1"/>
              </w:numPr>
            </w:pPr>
            <w:r>
              <w:t xml:space="preserve">A new breed of competitors offering affordable streaming TV services </w:t>
            </w:r>
          </w:p>
          <w:p w:rsidR="00F9007E" w:rsidRDefault="00F9007E" w:rsidP="00F9007E"/>
        </w:tc>
      </w:tr>
      <w:tr w:rsidR="00852A0B" w:rsidTr="00A045B4">
        <w:tc>
          <w:tcPr>
            <w:tcW w:w="0" w:type="auto"/>
          </w:tcPr>
          <w:p w:rsidR="00F9007E" w:rsidRDefault="001D3BD7" w:rsidP="00F9007E">
            <w:r>
              <w:t>2</w:t>
            </w:r>
          </w:p>
        </w:tc>
        <w:tc>
          <w:tcPr>
            <w:tcW w:w="4325" w:type="dxa"/>
          </w:tcPr>
          <w:p w:rsidR="007B431D" w:rsidRDefault="007B431D" w:rsidP="00EA2D7A">
            <w:r>
              <w:t>TITLES:</w:t>
            </w:r>
          </w:p>
          <w:p w:rsidR="00EA2D7A" w:rsidRDefault="00EA2D7A" w:rsidP="00EA2D7A">
            <w:r>
              <w:t>Over 2 million new subscribers</w:t>
            </w:r>
          </w:p>
          <w:p w:rsidR="00EA2D7A" w:rsidRDefault="00EA2D7A" w:rsidP="00EA2D7A">
            <w:r>
              <w:t xml:space="preserve">2.5M in </w:t>
            </w:r>
            <w:r w:rsidR="00404437">
              <w:t>dotcom</w:t>
            </w:r>
            <w:r>
              <w:t xml:space="preserve"> sales + 1.8M in dotcom subs = $2B in gross revenue</w:t>
            </w:r>
          </w:p>
          <w:p w:rsidR="00F9007E" w:rsidRDefault="00F9007E" w:rsidP="00F9007E"/>
        </w:tc>
        <w:tc>
          <w:tcPr>
            <w:tcW w:w="4675" w:type="dxa"/>
          </w:tcPr>
          <w:p w:rsidR="00F9007E" w:rsidRDefault="00EA2D7A" w:rsidP="00F9007E">
            <w:r>
              <w:t xml:space="preserve">In four years, iCrossing turned </w:t>
            </w:r>
            <w:r w:rsidR="007B431D">
              <w:rPr>
                <w:rFonts w:ascii="Calibri" w:hAnsi="Calibri"/>
              </w:rPr>
              <w:t xml:space="preserve">DIRECTV’s </w:t>
            </w:r>
            <w:r>
              <w:t>business around—with big numbers.</w:t>
            </w:r>
          </w:p>
          <w:p w:rsidR="00EA2D7A" w:rsidRDefault="00EA2D7A" w:rsidP="00F9007E">
            <w:r>
              <w:t>How did we do it?</w:t>
            </w:r>
          </w:p>
          <w:p w:rsidR="00EA2D7A" w:rsidRDefault="00EA2D7A" w:rsidP="00EA2D7A">
            <w:r>
              <w:t>By implementing a marketing strategy that yielded concrete results.</w:t>
            </w:r>
          </w:p>
          <w:p w:rsidR="00EA2D7A" w:rsidRDefault="00EA2D7A" w:rsidP="00F9007E"/>
        </w:tc>
      </w:tr>
      <w:tr w:rsidR="001D3BD7" w:rsidTr="00A045B4">
        <w:tc>
          <w:tcPr>
            <w:tcW w:w="0" w:type="auto"/>
          </w:tcPr>
          <w:p w:rsidR="00F9007E" w:rsidRDefault="001D3BD7" w:rsidP="001D3BD7">
            <w:r>
              <w:t>3</w:t>
            </w:r>
          </w:p>
        </w:tc>
        <w:tc>
          <w:tcPr>
            <w:tcW w:w="4325" w:type="dxa"/>
          </w:tcPr>
          <w:p w:rsidR="00F9007E" w:rsidRDefault="00501F1C" w:rsidP="00501F1C">
            <w:r>
              <w:t>A montage of the most striking and important marketing collateral we created for the client that relate to the 6 points outlined in the performance engine to the right.</w:t>
            </w:r>
          </w:p>
        </w:tc>
        <w:tc>
          <w:tcPr>
            <w:tcW w:w="4675" w:type="dxa"/>
          </w:tcPr>
          <w:p w:rsidR="001D3BD7" w:rsidRDefault="001D3BD7" w:rsidP="001D3BD7">
            <w:r>
              <w:t>In partnership with AT&amp;T EG, iCrossing built a powerful ac</w:t>
            </w:r>
            <w:r w:rsidR="00260F86">
              <w:t>quisition engine that identified</w:t>
            </w:r>
            <w:r>
              <w:t xml:space="preserve"> the </w:t>
            </w:r>
            <w:r w:rsidR="004D0EC2">
              <w:t>b</w:t>
            </w:r>
            <w:r w:rsidR="00A75586">
              <w:t>est potential customers</w:t>
            </w:r>
            <w:r>
              <w:t xml:space="preserve"> </w:t>
            </w:r>
            <w:r w:rsidR="00260F86">
              <w:t>and helped AT&amp;T acquire them</w:t>
            </w:r>
            <w:r>
              <w:t xml:space="preserve"> </w:t>
            </w:r>
            <w:r w:rsidR="00260F86">
              <w:t>through</w:t>
            </w:r>
            <w:r>
              <w:t xml:space="preserve"> most cost-efficient digital mediums. </w:t>
            </w:r>
          </w:p>
          <w:p w:rsidR="001D3BD7" w:rsidRDefault="001D3BD7" w:rsidP="001D3BD7"/>
          <w:p w:rsidR="001D3BD7" w:rsidRDefault="001D3BD7" w:rsidP="001D3BD7">
            <w:r>
              <w:t xml:space="preserve">The engine </w:t>
            </w:r>
            <w:r w:rsidR="00260F86">
              <w:t>focused</w:t>
            </w:r>
            <w:r>
              <w:t xml:space="preserve"> on the entire user decision journey for both residential and commercial </w:t>
            </w:r>
          </w:p>
          <w:p w:rsidR="001D3BD7" w:rsidRDefault="001D3BD7" w:rsidP="001D3BD7">
            <w:r>
              <w:t xml:space="preserve">customers with a six-step program: </w:t>
            </w:r>
          </w:p>
          <w:p w:rsidR="001D3BD7" w:rsidRDefault="001D3BD7" w:rsidP="001D3BD7">
            <w:pPr>
              <w:tabs>
                <w:tab w:val="left" w:pos="1350"/>
              </w:tabs>
            </w:pPr>
          </w:p>
          <w:p w:rsidR="001D3BD7" w:rsidRDefault="001D3BD7" w:rsidP="001D3BD7">
            <w:pPr>
              <w:pStyle w:val="ListParagraph"/>
              <w:numPr>
                <w:ilvl w:val="0"/>
                <w:numId w:val="5"/>
              </w:numPr>
            </w:pPr>
            <w:r>
              <w:t>Driving awareness via video, native advertising, and rich media bought both programmatically and thro</w:t>
            </w:r>
            <w:r w:rsidR="00F35887">
              <w:t>ugh site-direct premium buying</w:t>
            </w:r>
          </w:p>
          <w:p w:rsidR="001D3BD7" w:rsidRDefault="001D3BD7" w:rsidP="001D3BD7">
            <w:pPr>
              <w:pStyle w:val="ListParagraph"/>
              <w:numPr>
                <w:ilvl w:val="0"/>
                <w:numId w:val="5"/>
              </w:numPr>
            </w:pPr>
            <w:r>
              <w:t>Adopting the latest ad formats in Paid Social and optimizing them according to mobile and local search engine research</w:t>
            </w:r>
          </w:p>
          <w:p w:rsidR="001D3BD7" w:rsidRDefault="001D3BD7" w:rsidP="001D3BD7">
            <w:pPr>
              <w:pStyle w:val="ListParagraph"/>
              <w:numPr>
                <w:ilvl w:val="0"/>
                <w:numId w:val="5"/>
              </w:numPr>
            </w:pPr>
            <w:r>
              <w:t>Adopting first-party CRM data to more intelligently target cross-sell opportu</w:t>
            </w:r>
            <w:r w:rsidR="00F35887">
              <w:t>nities in media and paid search</w:t>
            </w:r>
            <w:r>
              <w:t xml:space="preserve"> </w:t>
            </w:r>
          </w:p>
          <w:p w:rsidR="001D3BD7" w:rsidRDefault="001D3BD7" w:rsidP="001D3BD7">
            <w:pPr>
              <w:pStyle w:val="ListParagraph"/>
              <w:numPr>
                <w:ilvl w:val="0"/>
                <w:numId w:val="5"/>
              </w:numPr>
            </w:pPr>
            <w:r>
              <w:t xml:space="preserve">Maintaining 100% SOV for search engine queries proven to drive </w:t>
            </w:r>
            <w:r w:rsidR="00F35887">
              <w:t>the most efficient conversions</w:t>
            </w:r>
          </w:p>
          <w:p w:rsidR="001D3BD7" w:rsidRDefault="001D3BD7" w:rsidP="001D3BD7">
            <w:pPr>
              <w:pStyle w:val="ListParagraph"/>
              <w:numPr>
                <w:ilvl w:val="0"/>
                <w:numId w:val="5"/>
              </w:numPr>
            </w:pPr>
            <w:r>
              <w:t xml:space="preserve">Matching remarketing message / offer with users‘ onsite consumption to help </w:t>
            </w:r>
            <w:r>
              <w:lastRenderedPageBreak/>
              <w:t xml:space="preserve">increase sales after potential customers </w:t>
            </w:r>
            <w:r w:rsidR="00F35887">
              <w:t>have interacted with the brand</w:t>
            </w:r>
          </w:p>
          <w:p w:rsidR="001D3BD7" w:rsidRDefault="001D3BD7" w:rsidP="00E8645B">
            <w:pPr>
              <w:pStyle w:val="ListParagraph"/>
              <w:numPr>
                <w:ilvl w:val="0"/>
                <w:numId w:val="5"/>
              </w:numPr>
            </w:pPr>
            <w:r>
              <w:t>Optimizing and testing landing pages iteratively to</w:t>
            </w:r>
            <w:r w:rsidR="00F35887">
              <w:t xml:space="preserve"> help improve conversion rates</w:t>
            </w:r>
          </w:p>
          <w:p w:rsidR="00F9007E" w:rsidRDefault="00F9007E" w:rsidP="001D3BD7">
            <w:pPr>
              <w:pStyle w:val="ListParagraph"/>
            </w:pPr>
          </w:p>
        </w:tc>
      </w:tr>
      <w:tr w:rsidR="001D3BD7" w:rsidTr="00A045B4">
        <w:tc>
          <w:tcPr>
            <w:tcW w:w="0" w:type="auto"/>
          </w:tcPr>
          <w:p w:rsidR="00F9007E" w:rsidRDefault="00852A0B" w:rsidP="00852A0B">
            <w:r>
              <w:lastRenderedPageBreak/>
              <w:t>4</w:t>
            </w:r>
          </w:p>
        </w:tc>
        <w:tc>
          <w:tcPr>
            <w:tcW w:w="4325" w:type="dxa"/>
          </w:tcPr>
          <w:p w:rsidR="007B431D" w:rsidRDefault="007B431D" w:rsidP="007B431D">
            <w:r>
              <w:t>TITLES:</w:t>
            </w:r>
          </w:p>
          <w:p w:rsidR="00B51586" w:rsidRDefault="00B51586" w:rsidP="00B51586">
            <w:r>
              <w:t xml:space="preserve">SEM: 6.4M </w:t>
            </w:r>
            <w:r w:rsidR="00F82D2E">
              <w:t>i</w:t>
            </w:r>
            <w:r>
              <w:t>n savings due to</w:t>
            </w:r>
            <w:r w:rsidR="00794A46">
              <w:t xml:space="preserve"> </w:t>
            </w:r>
            <w:r>
              <w:t xml:space="preserve">CPC reductions </w:t>
            </w:r>
            <w:r w:rsidR="00F82D2E">
              <w:t>in 2015</w:t>
            </w:r>
          </w:p>
          <w:p w:rsidR="00B51586" w:rsidRDefault="00B51586" w:rsidP="00B51586"/>
          <w:p w:rsidR="00B51586" w:rsidRDefault="00B51586" w:rsidP="00B51586">
            <w:r>
              <w:t xml:space="preserve">SEO: </w:t>
            </w:r>
            <w:r w:rsidR="00F82D2E">
              <w:t>1.5M i</w:t>
            </w:r>
            <w:r>
              <w:t xml:space="preserve">n savings due to onsite help center content enhancements </w:t>
            </w:r>
          </w:p>
          <w:p w:rsidR="00B51586" w:rsidRDefault="00B51586" w:rsidP="00B51586"/>
          <w:p w:rsidR="00B51586" w:rsidRDefault="00B51586" w:rsidP="00B51586">
            <w:r>
              <w:t xml:space="preserve">DISPLAY: </w:t>
            </w:r>
            <w:r w:rsidR="00656AFD">
              <w:t>20% i</w:t>
            </w:r>
            <w:r>
              <w:t xml:space="preserve">ncrease in CVR by serving custom </w:t>
            </w:r>
            <w:r w:rsidR="00D30109">
              <w:t>creative to high-</w:t>
            </w:r>
            <w:r>
              <w:t xml:space="preserve">value remarketing users featuring the package they abandoned in their shopping cart </w:t>
            </w:r>
          </w:p>
          <w:p w:rsidR="00B51586" w:rsidRDefault="00B51586" w:rsidP="00B51586"/>
          <w:p w:rsidR="00B51586" w:rsidRDefault="00B51586" w:rsidP="00B51586">
            <w:r>
              <w:t xml:space="preserve">62% of dotcom subs in 2015 </w:t>
            </w:r>
          </w:p>
          <w:p w:rsidR="00B51586" w:rsidRDefault="00B51586" w:rsidP="00B51586">
            <w:pPr>
              <w:pStyle w:val="ListParagraph"/>
            </w:pPr>
          </w:p>
          <w:p w:rsidR="00B51586" w:rsidRDefault="00B51586" w:rsidP="00B51586">
            <w:r>
              <w:t xml:space="preserve">22% increase in call volume YoY </w:t>
            </w:r>
          </w:p>
          <w:p w:rsidR="00F9007E" w:rsidRDefault="00F9007E" w:rsidP="00B51586"/>
        </w:tc>
        <w:tc>
          <w:tcPr>
            <w:tcW w:w="4675" w:type="dxa"/>
          </w:tcPr>
          <w:p w:rsidR="00F9007E" w:rsidRDefault="00B51586" w:rsidP="00B51586">
            <w:r>
              <w:t>Our performance engine drove DIRECTV’s rekindled success a long way—with big results and big numbers.</w:t>
            </w:r>
          </w:p>
        </w:tc>
      </w:tr>
      <w:tr w:rsidR="001D3BD7" w:rsidTr="00A045B4">
        <w:tc>
          <w:tcPr>
            <w:tcW w:w="0" w:type="auto"/>
          </w:tcPr>
          <w:p w:rsidR="00F9007E" w:rsidRDefault="003F1D7B" w:rsidP="003F1D7B">
            <w:r>
              <w:t>5</w:t>
            </w:r>
          </w:p>
        </w:tc>
        <w:tc>
          <w:tcPr>
            <w:tcW w:w="4325" w:type="dxa"/>
          </w:tcPr>
          <w:p w:rsidR="007B431D" w:rsidRDefault="007B431D" w:rsidP="007B431D">
            <w:r>
              <w:t>TITLES:</w:t>
            </w:r>
          </w:p>
          <w:p w:rsidR="00F9007E" w:rsidRDefault="003F1D7B" w:rsidP="003F1D7B">
            <w:r>
              <w:t>150K net new subscriptions in the campaign’s 1</w:t>
            </w:r>
            <w:r w:rsidRPr="003F1D7B">
              <w:rPr>
                <w:vertAlign w:val="superscript"/>
              </w:rPr>
              <w:t>st</w:t>
            </w:r>
            <w:r>
              <w:t xml:space="preserve"> 6 weeks</w:t>
            </w:r>
          </w:p>
          <w:p w:rsidR="00CE4280" w:rsidRDefault="00CE4280" w:rsidP="003F1D7B"/>
          <w:p w:rsidR="003F1D7B" w:rsidRDefault="000B7EC3" w:rsidP="003F1D7B">
            <w:pPr>
              <w:rPr>
                <w:b/>
                <w:u w:val="single"/>
              </w:rPr>
            </w:pPr>
            <w:r>
              <w:t xml:space="preserve">33% YoY sales increase </w:t>
            </w:r>
            <w:r w:rsidRPr="000B7EC3">
              <w:rPr>
                <w:b/>
                <w:u w:val="single"/>
              </w:rPr>
              <w:t>vs. 20</w:t>
            </w:r>
            <w:r w:rsidR="003F1D7B" w:rsidRPr="000B7EC3">
              <w:rPr>
                <w:b/>
                <w:u w:val="single"/>
              </w:rPr>
              <w:t>% goal</w:t>
            </w:r>
          </w:p>
          <w:p w:rsidR="00CE4280" w:rsidRDefault="00CE4280" w:rsidP="003F1D7B"/>
          <w:p w:rsidR="003F1D7B" w:rsidRDefault="003F1D7B" w:rsidP="003F1D7B">
            <w:r>
              <w:t>634% YoY in unique site visits</w:t>
            </w:r>
          </w:p>
        </w:tc>
        <w:tc>
          <w:tcPr>
            <w:tcW w:w="4675" w:type="dxa"/>
          </w:tcPr>
          <w:p w:rsidR="00F9007E" w:rsidRDefault="003F1D7B" w:rsidP="001C056F">
            <w:r>
              <w:t xml:space="preserve">Case in point: </w:t>
            </w:r>
            <w:r w:rsidR="001C056F">
              <w:t>NFL SUNDAY TICKET is a critical driver of DIRECTV’s growth.  But many NFL fans didn’t know they didn’t need a satellite dish to watch any NFL game they wanted to—just an app.</w:t>
            </w:r>
          </w:p>
          <w:p w:rsidR="006E5B0F" w:rsidRDefault="006E5B0F" w:rsidP="001C056F"/>
          <w:p w:rsidR="001A0EF9" w:rsidRDefault="001A0EF9" w:rsidP="001C056F">
            <w:r>
              <w:t xml:space="preserve">We partnered with Barstool Sports, a key influencer, </w:t>
            </w:r>
            <w:r w:rsidR="006E5B0F">
              <w:t>and we deployed a targeted campaign of takeovers, social ads, videos across multiple devices, and live streaming video on Twitter.</w:t>
            </w:r>
          </w:p>
          <w:p w:rsidR="006E5B0F" w:rsidRDefault="006E5B0F" w:rsidP="001C056F"/>
          <w:p w:rsidR="006E5B0F" w:rsidRDefault="006E5B0F" w:rsidP="001C056F">
            <w:r>
              <w:t>Word got out—and  NFL SUNDAY TICKET scored a major touchdown!</w:t>
            </w:r>
          </w:p>
        </w:tc>
      </w:tr>
      <w:tr w:rsidR="001D3BD7" w:rsidTr="00A045B4">
        <w:tc>
          <w:tcPr>
            <w:tcW w:w="0" w:type="auto"/>
          </w:tcPr>
          <w:p w:rsidR="00F9007E" w:rsidRDefault="00381845" w:rsidP="00381845">
            <w:r>
              <w:t>6</w:t>
            </w:r>
          </w:p>
        </w:tc>
        <w:tc>
          <w:tcPr>
            <w:tcW w:w="4325" w:type="dxa"/>
          </w:tcPr>
          <w:p w:rsidR="007B431D" w:rsidRDefault="007B431D" w:rsidP="007B431D">
            <w:r>
              <w:t>TITLES:</w:t>
            </w:r>
          </w:p>
          <w:p w:rsidR="00F9007E" w:rsidRDefault="00381845" w:rsidP="00381845">
            <w:r>
              <w:t>60% lift in sales impression</w:t>
            </w:r>
          </w:p>
          <w:p w:rsidR="00381845" w:rsidRDefault="00381845" w:rsidP="00381845">
            <w:r>
              <w:t xml:space="preserve">45% </w:t>
            </w:r>
            <w:r w:rsidR="00FE01E6">
              <w:t xml:space="preserve">YoY </w:t>
            </w:r>
            <w:r>
              <w:t>increase in new customer calls</w:t>
            </w:r>
          </w:p>
          <w:p w:rsidR="00FE01E6" w:rsidRDefault="00FE01E6" w:rsidP="00381845">
            <w:r>
              <w:t>15% YoY increase in phone sales</w:t>
            </w:r>
          </w:p>
          <w:p w:rsidR="00FE01E6" w:rsidRDefault="00FE01E6" w:rsidP="00381845"/>
        </w:tc>
        <w:tc>
          <w:tcPr>
            <w:tcW w:w="4675" w:type="dxa"/>
          </w:tcPr>
          <w:p w:rsidR="0081362D" w:rsidRDefault="00381845" w:rsidP="006F1D70">
            <w:r>
              <w:t>How else did we drive performance</w:t>
            </w:r>
            <w:r w:rsidR="006F1D70">
              <w:t xml:space="preserve"> for DIRECTV</w:t>
            </w:r>
            <w:r>
              <w:t>?</w:t>
            </w:r>
            <w:r w:rsidR="00FE01E6">
              <w:t xml:space="preserve"> </w:t>
            </w:r>
          </w:p>
          <w:p w:rsidR="0081362D" w:rsidRDefault="0081362D" w:rsidP="006F1D70"/>
          <w:p w:rsidR="00F9007E" w:rsidRDefault="00FE01E6" w:rsidP="006F1D70">
            <w:r>
              <w:t xml:space="preserve">We built high-performing landing pages for every kind of </w:t>
            </w:r>
            <w:r w:rsidR="0081362D">
              <w:t>visitor</w:t>
            </w:r>
            <w:r w:rsidR="008752F7">
              <w:t>,</w:t>
            </w:r>
            <w:r w:rsidR="0081362D">
              <w:t xml:space="preserve"> and</w:t>
            </w:r>
            <w:r>
              <w:t xml:space="preserve"> </w:t>
            </w:r>
            <w:r w:rsidR="008752F7">
              <w:t xml:space="preserve">we </w:t>
            </w:r>
            <w:r>
              <w:t>integrated</w:t>
            </w:r>
            <w:r w:rsidR="0040508D">
              <w:t xml:space="preserve"> SEO conversion data and insights with best-in-class SEO optimization practices</w:t>
            </w:r>
            <w:r w:rsidR="006F1D70">
              <w:t xml:space="preserve"> to attract additional visitors and convert them into customers</w:t>
            </w:r>
            <w:r w:rsidR="00D30109">
              <w:t>.</w:t>
            </w:r>
          </w:p>
        </w:tc>
      </w:tr>
      <w:tr w:rsidR="001D3BD7" w:rsidTr="00A045B4">
        <w:tc>
          <w:tcPr>
            <w:tcW w:w="0" w:type="auto"/>
          </w:tcPr>
          <w:p w:rsidR="00F9007E" w:rsidRDefault="008E29BA" w:rsidP="008E29BA">
            <w:r>
              <w:t>7</w:t>
            </w:r>
          </w:p>
        </w:tc>
        <w:tc>
          <w:tcPr>
            <w:tcW w:w="4325" w:type="dxa"/>
          </w:tcPr>
          <w:p w:rsidR="00F9007E" w:rsidRDefault="003E1E5B" w:rsidP="008E29BA">
            <w:r>
              <w:t>How do we plan to help DIRECTV drive its business even more in the future?</w:t>
            </w:r>
          </w:p>
        </w:tc>
        <w:tc>
          <w:tcPr>
            <w:tcW w:w="4675" w:type="dxa"/>
          </w:tcPr>
          <w:p w:rsidR="00F9007E" w:rsidRDefault="008E29BA" w:rsidP="00984C9A">
            <w:r>
              <w:t>As customers</w:t>
            </w:r>
            <w:r w:rsidR="00D30109">
              <w:t xml:space="preserve"> spend increasing time on mobile and digital channels, we plan to further boost DIRECTV’s business by connecting demand generation with demand capture.</w:t>
            </w:r>
          </w:p>
        </w:tc>
      </w:tr>
      <w:tr w:rsidR="001D3BD7" w:rsidTr="00A045B4">
        <w:tc>
          <w:tcPr>
            <w:tcW w:w="0" w:type="auto"/>
          </w:tcPr>
          <w:p w:rsidR="00F9007E" w:rsidRDefault="003557E5" w:rsidP="003557E5">
            <w:r>
              <w:t>8</w:t>
            </w:r>
          </w:p>
        </w:tc>
        <w:tc>
          <w:tcPr>
            <w:tcW w:w="4325" w:type="dxa"/>
          </w:tcPr>
          <w:p w:rsidR="00F9007E" w:rsidRDefault="00201F6C" w:rsidP="00201F6C">
            <w:r>
              <w:t xml:space="preserve">Video of client </w:t>
            </w:r>
            <w:r w:rsidR="00E02557">
              <w:t xml:space="preserve">comments and </w:t>
            </w:r>
            <w:r>
              <w:t>praise</w:t>
            </w:r>
          </w:p>
        </w:tc>
        <w:tc>
          <w:tcPr>
            <w:tcW w:w="4675" w:type="dxa"/>
          </w:tcPr>
          <w:p w:rsidR="00F9007E" w:rsidRDefault="00F9007E" w:rsidP="001D3BD7">
            <w:pPr>
              <w:ind w:left="360"/>
            </w:pPr>
          </w:p>
        </w:tc>
      </w:tr>
      <w:tr w:rsidR="001D3BD7" w:rsidTr="00A045B4">
        <w:tc>
          <w:tcPr>
            <w:tcW w:w="0" w:type="auto"/>
          </w:tcPr>
          <w:p w:rsidR="00F9007E" w:rsidRDefault="00F9007E" w:rsidP="001D3BD7">
            <w:pPr>
              <w:ind w:left="360"/>
            </w:pPr>
          </w:p>
        </w:tc>
        <w:tc>
          <w:tcPr>
            <w:tcW w:w="4325" w:type="dxa"/>
          </w:tcPr>
          <w:p w:rsidR="00F9007E" w:rsidRDefault="00F9007E" w:rsidP="001D3BD7">
            <w:pPr>
              <w:ind w:left="360"/>
            </w:pPr>
          </w:p>
        </w:tc>
        <w:tc>
          <w:tcPr>
            <w:tcW w:w="4675" w:type="dxa"/>
          </w:tcPr>
          <w:p w:rsidR="00F9007E" w:rsidRDefault="00F9007E" w:rsidP="001D3BD7">
            <w:pPr>
              <w:ind w:left="360"/>
            </w:pPr>
          </w:p>
        </w:tc>
      </w:tr>
      <w:tr w:rsidR="001D3BD7" w:rsidTr="00A045B4">
        <w:tc>
          <w:tcPr>
            <w:tcW w:w="0" w:type="auto"/>
          </w:tcPr>
          <w:p w:rsidR="00F9007E" w:rsidRDefault="00F9007E" w:rsidP="001D3BD7">
            <w:pPr>
              <w:ind w:left="360"/>
            </w:pPr>
          </w:p>
        </w:tc>
        <w:tc>
          <w:tcPr>
            <w:tcW w:w="4325" w:type="dxa"/>
          </w:tcPr>
          <w:p w:rsidR="00F9007E" w:rsidRDefault="00F9007E" w:rsidP="001D3BD7">
            <w:pPr>
              <w:ind w:left="360"/>
            </w:pPr>
          </w:p>
        </w:tc>
        <w:tc>
          <w:tcPr>
            <w:tcW w:w="4675" w:type="dxa"/>
          </w:tcPr>
          <w:p w:rsidR="00F9007E" w:rsidRDefault="00F9007E" w:rsidP="001D3BD7">
            <w:pPr>
              <w:ind w:left="360"/>
            </w:pPr>
          </w:p>
        </w:tc>
      </w:tr>
    </w:tbl>
    <w:p w:rsidR="00F9007E" w:rsidRDefault="00F9007E" w:rsidP="001D3BD7">
      <w:pPr>
        <w:ind w:left="360"/>
      </w:pPr>
      <w:r>
        <w:br w:type="textWrapping" w:clear="all"/>
      </w:r>
    </w:p>
    <w:p w:rsidR="00F9007E" w:rsidRDefault="00F9007E"/>
    <w:p w:rsidR="00F9007E" w:rsidRDefault="00F9007E"/>
    <w:p w:rsidR="00F9007E" w:rsidRDefault="00F9007E"/>
    <w:p w:rsidR="00F9007E" w:rsidRDefault="00F9007E"/>
    <w:p w:rsidR="00F9007E" w:rsidRDefault="00F9007E"/>
    <w:sectPr w:rsidR="00F9007E" w:rsidSect="00EE787F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A4" w:rsidRDefault="000A4EA4" w:rsidP="00EE787F">
      <w:pPr>
        <w:spacing w:after="0" w:line="240" w:lineRule="auto"/>
      </w:pPr>
      <w:r>
        <w:separator/>
      </w:r>
    </w:p>
  </w:endnote>
  <w:endnote w:type="continuationSeparator" w:id="0">
    <w:p w:rsidR="000A4EA4" w:rsidRDefault="000A4EA4" w:rsidP="00EE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A4" w:rsidRDefault="000A4EA4" w:rsidP="00EE787F">
      <w:pPr>
        <w:spacing w:after="0" w:line="240" w:lineRule="auto"/>
      </w:pPr>
      <w:r>
        <w:separator/>
      </w:r>
    </w:p>
  </w:footnote>
  <w:footnote w:type="continuationSeparator" w:id="0">
    <w:p w:rsidR="000A4EA4" w:rsidRDefault="000A4EA4" w:rsidP="00EE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228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E787F" w:rsidRDefault="00EE78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787F" w:rsidRDefault="00EE7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93D57"/>
    <w:multiLevelType w:val="hybridMultilevel"/>
    <w:tmpl w:val="52F4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3936"/>
    <w:multiLevelType w:val="hybridMultilevel"/>
    <w:tmpl w:val="3B92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78A2"/>
    <w:multiLevelType w:val="hybridMultilevel"/>
    <w:tmpl w:val="71E0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01FE5"/>
    <w:multiLevelType w:val="hybridMultilevel"/>
    <w:tmpl w:val="A354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B55ED"/>
    <w:multiLevelType w:val="hybridMultilevel"/>
    <w:tmpl w:val="6F08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7E"/>
    <w:rsid w:val="000A4EA4"/>
    <w:rsid w:val="000B32CE"/>
    <w:rsid w:val="000B7EC3"/>
    <w:rsid w:val="001A0EF9"/>
    <w:rsid w:val="001B391B"/>
    <w:rsid w:val="001C056F"/>
    <w:rsid w:val="001D3BD7"/>
    <w:rsid w:val="00201F6C"/>
    <w:rsid w:val="00260F86"/>
    <w:rsid w:val="002D03AA"/>
    <w:rsid w:val="002F65C7"/>
    <w:rsid w:val="003557E5"/>
    <w:rsid w:val="00381845"/>
    <w:rsid w:val="003B33C8"/>
    <w:rsid w:val="003C40F0"/>
    <w:rsid w:val="003E1E5B"/>
    <w:rsid w:val="003F1D7B"/>
    <w:rsid w:val="00404437"/>
    <w:rsid w:val="0040508D"/>
    <w:rsid w:val="004711AF"/>
    <w:rsid w:val="004A225B"/>
    <w:rsid w:val="004D0EC2"/>
    <w:rsid w:val="00501F1C"/>
    <w:rsid w:val="005C3877"/>
    <w:rsid w:val="0063034E"/>
    <w:rsid w:val="00656AFD"/>
    <w:rsid w:val="0067009B"/>
    <w:rsid w:val="006D2A96"/>
    <w:rsid w:val="006E5B0F"/>
    <w:rsid w:val="006F1D70"/>
    <w:rsid w:val="00794A46"/>
    <w:rsid w:val="007B431D"/>
    <w:rsid w:val="0081362D"/>
    <w:rsid w:val="00852A0B"/>
    <w:rsid w:val="00867516"/>
    <w:rsid w:val="008752F7"/>
    <w:rsid w:val="008E29BA"/>
    <w:rsid w:val="00984C9A"/>
    <w:rsid w:val="009A674C"/>
    <w:rsid w:val="00A045B4"/>
    <w:rsid w:val="00A75586"/>
    <w:rsid w:val="00AE0B10"/>
    <w:rsid w:val="00B17B1C"/>
    <w:rsid w:val="00B51586"/>
    <w:rsid w:val="00C621B5"/>
    <w:rsid w:val="00C74BC4"/>
    <w:rsid w:val="00CE4280"/>
    <w:rsid w:val="00D30109"/>
    <w:rsid w:val="00DF630D"/>
    <w:rsid w:val="00E02557"/>
    <w:rsid w:val="00E8645B"/>
    <w:rsid w:val="00EA2D7A"/>
    <w:rsid w:val="00EE787F"/>
    <w:rsid w:val="00F35887"/>
    <w:rsid w:val="00F56CA3"/>
    <w:rsid w:val="00F82D2E"/>
    <w:rsid w:val="00F9007E"/>
    <w:rsid w:val="00FE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95FA0-C4B2-4976-848E-5D67545B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9007E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04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7F"/>
  </w:style>
  <w:style w:type="paragraph" w:styleId="Footer">
    <w:name w:val="footer"/>
    <w:basedOn w:val="Normal"/>
    <w:link w:val="FooterChar"/>
    <w:uiPriority w:val="99"/>
    <w:unhideWhenUsed/>
    <w:rsid w:val="00EE7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Wolcott</dc:creator>
  <cp:keywords/>
  <dc:description/>
  <cp:lastModifiedBy>Wolcott Wheeler</cp:lastModifiedBy>
  <cp:revision>2</cp:revision>
  <dcterms:created xsi:type="dcterms:W3CDTF">2019-01-23T21:34:00Z</dcterms:created>
  <dcterms:modified xsi:type="dcterms:W3CDTF">2019-01-23T21:34:00Z</dcterms:modified>
</cp:coreProperties>
</file>