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8B" w:rsidRPr="00B57F83" w:rsidRDefault="00F42C8B" w:rsidP="00B57F83">
      <w:pPr>
        <w:spacing w:after="0" w:line="240" w:lineRule="auto"/>
        <w:contextualSpacing/>
        <w:rPr>
          <w:rFonts w:ascii="Arial" w:hAnsi="Arial" w:cs="Arial"/>
          <w:color w:val="0000FF"/>
          <w:sz w:val="20"/>
          <w:szCs w:val="20"/>
          <w:u w:val="single"/>
        </w:rPr>
      </w:pPr>
      <w:r w:rsidRPr="00B57F83">
        <w:rPr>
          <w:rFonts w:ascii="Arial" w:hAnsi="Arial" w:cs="Arial"/>
          <w:sz w:val="20"/>
          <w:szCs w:val="20"/>
        </w:rPr>
        <w:t xml:space="preserve">Wolcott Wheeler </w:t>
      </w:r>
      <w:r w:rsidRPr="00B57F83">
        <w:rPr>
          <w:rFonts w:ascii="Arial" w:hAnsi="Arial" w:cs="Arial"/>
          <w:sz w:val="20"/>
          <w:szCs w:val="20"/>
        </w:rPr>
        <w:tab/>
      </w:r>
      <w:r w:rsidRPr="00B57F83">
        <w:rPr>
          <w:rFonts w:ascii="Arial" w:hAnsi="Arial" w:cs="Arial"/>
          <w:sz w:val="20"/>
          <w:szCs w:val="20"/>
        </w:rPr>
        <w:tab/>
      </w:r>
      <w:r w:rsidRPr="00B57F83">
        <w:rPr>
          <w:rFonts w:ascii="Arial" w:hAnsi="Arial" w:cs="Arial"/>
          <w:sz w:val="20"/>
          <w:szCs w:val="20"/>
        </w:rPr>
        <w:tab/>
      </w:r>
      <w:r w:rsidRPr="00B57F83">
        <w:rPr>
          <w:rFonts w:ascii="Arial" w:hAnsi="Arial" w:cs="Arial"/>
          <w:sz w:val="20"/>
          <w:szCs w:val="20"/>
        </w:rPr>
        <w:tab/>
      </w:r>
      <w:r w:rsidRPr="00B57F83">
        <w:rPr>
          <w:rFonts w:ascii="Arial" w:hAnsi="Arial" w:cs="Arial"/>
          <w:sz w:val="20"/>
          <w:szCs w:val="20"/>
        </w:rPr>
        <w:tab/>
      </w:r>
      <w:r w:rsidRPr="00B57F83">
        <w:rPr>
          <w:rFonts w:ascii="Arial" w:hAnsi="Arial" w:cs="Arial"/>
          <w:sz w:val="20"/>
          <w:szCs w:val="20"/>
        </w:rPr>
        <w:tab/>
      </w:r>
      <w:hyperlink r:id="rId7" w:history="1">
        <w:r w:rsidRPr="00B57F83">
          <w:rPr>
            <w:rStyle w:val="Hyperlink"/>
            <w:rFonts w:ascii="Arial" w:hAnsi="Arial" w:cs="Arial"/>
            <w:sz w:val="20"/>
            <w:szCs w:val="20"/>
          </w:rPr>
          <w:t>wolcottwheeler@gmail.com</w:t>
        </w:r>
      </w:hyperlink>
    </w:p>
    <w:p w:rsidR="00F42C8B" w:rsidRPr="00B57F83" w:rsidRDefault="00F42C8B" w:rsidP="00B57F83">
      <w:pPr>
        <w:spacing w:after="0" w:line="240" w:lineRule="auto"/>
        <w:contextualSpacing/>
        <w:rPr>
          <w:rFonts w:ascii="Arial" w:hAnsi="Arial" w:cs="Arial"/>
          <w:sz w:val="20"/>
          <w:szCs w:val="20"/>
        </w:rPr>
      </w:pPr>
      <w:r w:rsidRPr="00B57F83">
        <w:rPr>
          <w:rFonts w:ascii="Arial" w:hAnsi="Arial" w:cs="Arial"/>
          <w:sz w:val="20"/>
          <w:szCs w:val="20"/>
        </w:rPr>
        <w:t>1 Riverside Drive, #24</w:t>
      </w:r>
      <w:r w:rsidRPr="00B57F83">
        <w:rPr>
          <w:rFonts w:ascii="Arial" w:hAnsi="Arial" w:cs="Arial"/>
          <w:sz w:val="20"/>
          <w:szCs w:val="20"/>
        </w:rPr>
        <w:tab/>
      </w:r>
      <w:r w:rsidRPr="00B57F83">
        <w:rPr>
          <w:rFonts w:ascii="Arial" w:hAnsi="Arial" w:cs="Arial"/>
          <w:sz w:val="20"/>
          <w:szCs w:val="20"/>
        </w:rPr>
        <w:tab/>
      </w:r>
      <w:r w:rsidRPr="00B57F83">
        <w:rPr>
          <w:rFonts w:ascii="Arial" w:hAnsi="Arial" w:cs="Arial"/>
          <w:sz w:val="20"/>
          <w:szCs w:val="20"/>
        </w:rPr>
        <w:tab/>
      </w:r>
      <w:r w:rsidRPr="00B57F83">
        <w:rPr>
          <w:rFonts w:ascii="Arial" w:hAnsi="Arial" w:cs="Arial"/>
          <w:sz w:val="20"/>
          <w:szCs w:val="20"/>
        </w:rPr>
        <w:tab/>
      </w:r>
      <w:r w:rsidRPr="00B57F83">
        <w:rPr>
          <w:rFonts w:ascii="Arial" w:hAnsi="Arial" w:cs="Arial"/>
          <w:sz w:val="20"/>
          <w:szCs w:val="20"/>
        </w:rPr>
        <w:tab/>
      </w:r>
      <w:r w:rsidRPr="00B57F83">
        <w:rPr>
          <w:rFonts w:ascii="Arial" w:hAnsi="Arial" w:cs="Arial"/>
          <w:sz w:val="20"/>
          <w:szCs w:val="20"/>
        </w:rPr>
        <w:tab/>
        <w:t>(914) 826-5188</w:t>
      </w:r>
    </w:p>
    <w:p w:rsidR="00F42C8B" w:rsidRPr="00B57F83" w:rsidRDefault="00F42C8B" w:rsidP="00B57F83">
      <w:pPr>
        <w:spacing w:after="0" w:line="240" w:lineRule="auto"/>
        <w:contextualSpacing/>
        <w:rPr>
          <w:rFonts w:ascii="Arial" w:hAnsi="Arial" w:cs="Arial"/>
          <w:sz w:val="20"/>
          <w:szCs w:val="20"/>
        </w:rPr>
      </w:pPr>
      <w:r w:rsidRPr="00B57F83">
        <w:rPr>
          <w:rFonts w:ascii="Arial" w:hAnsi="Arial" w:cs="Arial"/>
          <w:sz w:val="20"/>
          <w:szCs w:val="20"/>
        </w:rPr>
        <w:t>Sleepy Hollow, NY 10591</w:t>
      </w:r>
      <w:r w:rsidRPr="00B57F83">
        <w:rPr>
          <w:rFonts w:ascii="Arial" w:hAnsi="Arial" w:cs="Arial"/>
          <w:sz w:val="20"/>
          <w:szCs w:val="20"/>
        </w:rPr>
        <w:tab/>
      </w:r>
      <w:r w:rsidRPr="00B57F83">
        <w:rPr>
          <w:rFonts w:ascii="Arial" w:hAnsi="Arial" w:cs="Arial"/>
          <w:sz w:val="20"/>
          <w:szCs w:val="20"/>
        </w:rPr>
        <w:tab/>
      </w:r>
      <w:r w:rsidRPr="00B57F83">
        <w:rPr>
          <w:rFonts w:ascii="Arial" w:hAnsi="Arial" w:cs="Arial"/>
          <w:sz w:val="20"/>
          <w:szCs w:val="20"/>
        </w:rPr>
        <w:tab/>
      </w:r>
      <w:r w:rsidRPr="00B57F83">
        <w:rPr>
          <w:rFonts w:ascii="Arial" w:hAnsi="Arial" w:cs="Arial"/>
          <w:sz w:val="20"/>
          <w:szCs w:val="20"/>
        </w:rPr>
        <w:tab/>
      </w:r>
      <w:r w:rsidRPr="00B57F83">
        <w:rPr>
          <w:rFonts w:ascii="Arial" w:hAnsi="Arial" w:cs="Arial"/>
          <w:sz w:val="20"/>
          <w:szCs w:val="20"/>
        </w:rPr>
        <w:tab/>
        <w:t>June 23, 2018</w:t>
      </w:r>
    </w:p>
    <w:p w:rsidR="00AC07CA" w:rsidRPr="00652936" w:rsidRDefault="00AC07CA" w:rsidP="00B57F83">
      <w:pPr>
        <w:pStyle w:val="NormalWeb"/>
        <w:shd w:val="clear" w:color="auto" w:fill="FFFFFF"/>
        <w:spacing w:before="0" w:beforeAutospacing="0" w:after="0" w:afterAutospacing="0"/>
        <w:textAlignment w:val="baseline"/>
        <w:rPr>
          <w:rFonts w:ascii="Arial" w:hAnsi="Arial" w:cs="Arial"/>
          <w:b/>
          <w:color w:val="333333"/>
          <w:sz w:val="20"/>
          <w:szCs w:val="20"/>
        </w:rPr>
      </w:pPr>
    </w:p>
    <w:p w:rsidR="008C21D0" w:rsidRDefault="008C21D0" w:rsidP="00B57F83">
      <w:pPr>
        <w:pStyle w:val="NormalWeb"/>
        <w:shd w:val="clear" w:color="auto" w:fill="FFFFFF"/>
        <w:spacing w:before="0" w:beforeAutospacing="0" w:after="0" w:afterAutospacing="0"/>
        <w:textAlignment w:val="baseline"/>
        <w:rPr>
          <w:rFonts w:ascii="Arial" w:hAnsi="Arial" w:cs="Arial"/>
          <w:b/>
          <w:color w:val="333333"/>
          <w:sz w:val="20"/>
          <w:szCs w:val="20"/>
        </w:rPr>
      </w:pPr>
    </w:p>
    <w:p w:rsidR="00CD5FCA" w:rsidRDefault="00CD5FCA" w:rsidP="00B57F83">
      <w:pPr>
        <w:pStyle w:val="NormalWeb"/>
        <w:shd w:val="clear" w:color="auto" w:fill="FFFFFF"/>
        <w:spacing w:before="0" w:beforeAutospacing="0" w:after="0" w:afterAutospacing="0"/>
        <w:textAlignment w:val="baseline"/>
        <w:rPr>
          <w:rFonts w:ascii="Arial" w:hAnsi="Arial" w:cs="Arial"/>
          <w:b/>
          <w:color w:val="333333"/>
          <w:sz w:val="20"/>
          <w:szCs w:val="20"/>
        </w:rPr>
      </w:pPr>
    </w:p>
    <w:p w:rsidR="00315F5C" w:rsidRDefault="00315F5C" w:rsidP="00B57F83">
      <w:pPr>
        <w:pStyle w:val="NormalWeb"/>
        <w:shd w:val="clear" w:color="auto" w:fill="FFFFFF"/>
        <w:spacing w:before="0" w:beforeAutospacing="0" w:after="0" w:afterAutospacing="0"/>
        <w:textAlignment w:val="baseline"/>
        <w:rPr>
          <w:rFonts w:ascii="Arial" w:hAnsi="Arial" w:cs="Arial"/>
          <w:b/>
          <w:color w:val="333333"/>
          <w:sz w:val="20"/>
          <w:szCs w:val="20"/>
        </w:rPr>
      </w:pPr>
      <w:r>
        <w:rPr>
          <w:rFonts w:ascii="Arial" w:hAnsi="Arial" w:cs="Arial"/>
          <w:b/>
          <w:color w:val="333333"/>
          <w:sz w:val="20"/>
          <w:szCs w:val="20"/>
        </w:rPr>
        <w:t xml:space="preserve">[Title]: A Way </w:t>
      </w:r>
      <w:r w:rsidR="00F946A3">
        <w:rPr>
          <w:rFonts w:ascii="Arial" w:hAnsi="Arial" w:cs="Arial"/>
          <w:b/>
          <w:color w:val="333333"/>
          <w:sz w:val="20"/>
          <w:szCs w:val="20"/>
        </w:rPr>
        <w:t>to</w:t>
      </w:r>
      <w:r>
        <w:rPr>
          <w:rFonts w:ascii="Arial" w:hAnsi="Arial" w:cs="Arial"/>
          <w:b/>
          <w:color w:val="333333"/>
          <w:sz w:val="20"/>
          <w:szCs w:val="20"/>
        </w:rPr>
        <w:t xml:space="preserve"> Build for the Future</w:t>
      </w:r>
    </w:p>
    <w:p w:rsidR="00315F5C" w:rsidRDefault="00315F5C" w:rsidP="00B57F83">
      <w:pPr>
        <w:pStyle w:val="NormalWeb"/>
        <w:shd w:val="clear" w:color="auto" w:fill="FFFFFF"/>
        <w:spacing w:before="0" w:beforeAutospacing="0" w:after="0" w:afterAutospacing="0"/>
        <w:textAlignment w:val="baseline"/>
        <w:rPr>
          <w:rFonts w:ascii="Arial" w:hAnsi="Arial" w:cs="Arial"/>
          <w:b/>
          <w:color w:val="333333"/>
          <w:sz w:val="20"/>
          <w:szCs w:val="20"/>
        </w:rPr>
      </w:pPr>
    </w:p>
    <w:p w:rsidR="005578BF" w:rsidRPr="00B57F83" w:rsidRDefault="00641C8E" w:rsidP="00B57F83">
      <w:pPr>
        <w:pStyle w:val="NormalWeb"/>
        <w:shd w:val="clear" w:color="auto" w:fill="FFFFFF"/>
        <w:spacing w:before="0" w:beforeAutospacing="0" w:after="0" w:afterAutospacing="0"/>
        <w:textAlignment w:val="baseline"/>
        <w:rPr>
          <w:rFonts w:ascii="Arial" w:hAnsi="Arial" w:cs="Arial"/>
          <w:b/>
          <w:color w:val="333333"/>
          <w:sz w:val="20"/>
          <w:szCs w:val="20"/>
        </w:rPr>
      </w:pPr>
      <w:r w:rsidRPr="00B57F83">
        <w:rPr>
          <w:rFonts w:ascii="Arial" w:hAnsi="Arial" w:cs="Arial"/>
          <w:b/>
          <w:color w:val="333333"/>
          <w:sz w:val="20"/>
          <w:szCs w:val="20"/>
        </w:rPr>
        <w:t xml:space="preserve">Seeking Long-Term Capital Appreciation? </w:t>
      </w:r>
      <w:r w:rsidR="005578BF" w:rsidRPr="00B57F83">
        <w:rPr>
          <w:rFonts w:ascii="Arial" w:hAnsi="Arial" w:cs="Arial"/>
          <w:b/>
          <w:color w:val="333333"/>
          <w:sz w:val="20"/>
          <w:szCs w:val="20"/>
        </w:rPr>
        <w:t>T</w:t>
      </w:r>
      <w:r w:rsidRPr="00B57F83">
        <w:rPr>
          <w:rFonts w:ascii="Arial" w:hAnsi="Arial" w:cs="Arial"/>
          <w:b/>
          <w:color w:val="333333"/>
          <w:sz w:val="20"/>
          <w:szCs w:val="20"/>
        </w:rPr>
        <w:t>hink t</w:t>
      </w:r>
      <w:r w:rsidR="005578BF" w:rsidRPr="00B57F83">
        <w:rPr>
          <w:rFonts w:ascii="Arial" w:hAnsi="Arial" w:cs="Arial"/>
          <w:b/>
          <w:color w:val="333333"/>
          <w:sz w:val="20"/>
          <w:szCs w:val="20"/>
        </w:rPr>
        <w:t xml:space="preserve">he </w:t>
      </w:r>
      <w:bookmarkStart w:id="0" w:name="_GoBack"/>
      <w:r w:rsidR="005578BF" w:rsidRPr="00B57F83">
        <w:rPr>
          <w:rFonts w:ascii="Arial" w:hAnsi="Arial" w:cs="Arial"/>
          <w:b/>
          <w:color w:val="333333"/>
          <w:sz w:val="20"/>
          <w:szCs w:val="20"/>
        </w:rPr>
        <w:t xml:space="preserve">Catalyst Dynamic Alpha Fund </w:t>
      </w:r>
      <w:bookmarkEnd w:id="0"/>
    </w:p>
    <w:p w:rsidR="005578BF" w:rsidRPr="00B57F83" w:rsidRDefault="005578BF" w:rsidP="00B57F83">
      <w:pPr>
        <w:pStyle w:val="NormalWeb"/>
        <w:shd w:val="clear" w:color="auto" w:fill="FFFFFF"/>
        <w:spacing w:before="0" w:beforeAutospacing="0" w:after="0" w:afterAutospacing="0"/>
        <w:textAlignment w:val="baseline"/>
        <w:rPr>
          <w:rFonts w:ascii="Arial" w:hAnsi="Arial" w:cs="Arial"/>
          <w:color w:val="333333"/>
          <w:sz w:val="20"/>
          <w:szCs w:val="20"/>
        </w:rPr>
      </w:pPr>
    </w:p>
    <w:p w:rsidR="00AC07CA" w:rsidRPr="00652936" w:rsidRDefault="00AC07CA" w:rsidP="00B57F83">
      <w:pPr>
        <w:pStyle w:val="NormalWeb"/>
        <w:shd w:val="clear" w:color="auto" w:fill="FFFFFF"/>
        <w:spacing w:before="0" w:beforeAutospacing="0" w:after="0" w:afterAutospacing="0"/>
        <w:textAlignment w:val="baseline"/>
        <w:rPr>
          <w:rFonts w:ascii="Arial" w:hAnsi="Arial" w:cs="Arial"/>
          <w:color w:val="333333"/>
          <w:sz w:val="20"/>
          <w:szCs w:val="20"/>
        </w:rPr>
      </w:pPr>
    </w:p>
    <w:p w:rsidR="00641C8E" w:rsidRPr="00B57F83" w:rsidRDefault="004310ED" w:rsidP="00B57F83">
      <w:pPr>
        <w:pStyle w:val="NormalWeb"/>
        <w:shd w:val="clear" w:color="auto" w:fill="FFFFFF"/>
        <w:spacing w:before="0" w:beforeAutospacing="0" w:after="0" w:afterAutospacing="0"/>
        <w:textAlignment w:val="baseline"/>
        <w:rPr>
          <w:rFonts w:ascii="Arial" w:hAnsi="Arial" w:cs="Arial"/>
          <w:color w:val="333333"/>
          <w:sz w:val="20"/>
          <w:szCs w:val="20"/>
        </w:rPr>
      </w:pPr>
      <w:r w:rsidRPr="00B57F83">
        <w:rPr>
          <w:rFonts w:ascii="Arial" w:hAnsi="Arial" w:cs="Arial"/>
          <w:color w:val="333333"/>
          <w:sz w:val="20"/>
          <w:szCs w:val="20"/>
        </w:rPr>
        <w:t>On the lookout for</w:t>
      </w:r>
      <w:r w:rsidR="00D157DC" w:rsidRPr="00B57F83">
        <w:rPr>
          <w:rFonts w:ascii="Arial" w:hAnsi="Arial" w:cs="Arial"/>
          <w:color w:val="333333"/>
          <w:sz w:val="20"/>
          <w:szCs w:val="20"/>
        </w:rPr>
        <w:t xml:space="preserve"> long-term capital appreciation</w:t>
      </w:r>
      <w:r w:rsidRPr="00B57F83">
        <w:rPr>
          <w:rFonts w:ascii="Arial" w:hAnsi="Arial" w:cs="Arial"/>
          <w:color w:val="333333"/>
          <w:sz w:val="20"/>
          <w:szCs w:val="20"/>
        </w:rPr>
        <w:t xml:space="preserve">? Then the Catalyst Dynamic Alpha Fund might be right for you. </w:t>
      </w:r>
    </w:p>
    <w:p w:rsidR="00641C8E" w:rsidRPr="00B57F83" w:rsidRDefault="00641C8E" w:rsidP="00B57F83">
      <w:pPr>
        <w:pStyle w:val="NormalWeb"/>
        <w:shd w:val="clear" w:color="auto" w:fill="FFFFFF"/>
        <w:spacing w:before="0" w:beforeAutospacing="0" w:after="0" w:afterAutospacing="0"/>
        <w:textAlignment w:val="baseline"/>
        <w:rPr>
          <w:rFonts w:ascii="Arial" w:hAnsi="Arial" w:cs="Arial"/>
          <w:color w:val="333333"/>
          <w:sz w:val="20"/>
          <w:szCs w:val="20"/>
        </w:rPr>
      </w:pPr>
    </w:p>
    <w:p w:rsidR="00641C8E" w:rsidRPr="00B57F83" w:rsidRDefault="00641C8E" w:rsidP="00B57F83">
      <w:pPr>
        <w:pStyle w:val="NormalWeb"/>
        <w:shd w:val="clear" w:color="auto" w:fill="FFFFFF"/>
        <w:spacing w:before="0" w:beforeAutospacing="0" w:after="0" w:afterAutospacing="0"/>
        <w:textAlignment w:val="baseline"/>
        <w:rPr>
          <w:rFonts w:ascii="Arial" w:hAnsi="Arial" w:cs="Arial"/>
          <w:b/>
          <w:color w:val="333333"/>
          <w:sz w:val="20"/>
          <w:szCs w:val="20"/>
        </w:rPr>
      </w:pPr>
      <w:r w:rsidRPr="00B57F83">
        <w:rPr>
          <w:rFonts w:ascii="Arial" w:hAnsi="Arial" w:cs="Arial"/>
          <w:b/>
          <w:color w:val="333333"/>
          <w:sz w:val="20"/>
          <w:szCs w:val="20"/>
        </w:rPr>
        <w:t>Our Methodology</w:t>
      </w:r>
    </w:p>
    <w:p w:rsidR="00641C8E" w:rsidRPr="00B57F83" w:rsidRDefault="00641C8E" w:rsidP="00B57F83">
      <w:pPr>
        <w:pStyle w:val="NormalWeb"/>
        <w:shd w:val="clear" w:color="auto" w:fill="FFFFFF"/>
        <w:spacing w:before="0" w:beforeAutospacing="0" w:after="0" w:afterAutospacing="0"/>
        <w:textAlignment w:val="baseline"/>
        <w:rPr>
          <w:rFonts w:ascii="Arial" w:hAnsi="Arial" w:cs="Arial"/>
          <w:color w:val="333333"/>
          <w:sz w:val="20"/>
          <w:szCs w:val="20"/>
        </w:rPr>
      </w:pPr>
    </w:p>
    <w:p w:rsidR="004310ED" w:rsidRPr="00B57F83" w:rsidRDefault="003D7F6F" w:rsidP="00B57F83">
      <w:pPr>
        <w:pStyle w:val="NormalWeb"/>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bCs/>
          <w:color w:val="404040"/>
          <w:sz w:val="20"/>
          <w:szCs w:val="20"/>
          <w:bdr w:val="none" w:sz="0" w:space="0" w:color="auto" w:frame="1"/>
        </w:rPr>
        <w:t>Powered by</w:t>
      </w:r>
      <w:r w:rsidR="00D157DC" w:rsidRPr="00B57F83">
        <w:rPr>
          <w:rFonts w:ascii="Arial" w:hAnsi="Arial" w:cs="Arial"/>
          <w:color w:val="333333"/>
          <w:sz w:val="20"/>
          <w:szCs w:val="20"/>
        </w:rPr>
        <w:t xml:space="preserve"> an opportunistic, alpha-seeking investment approach</w:t>
      </w:r>
      <w:r w:rsidR="004310ED" w:rsidRPr="00B57F83">
        <w:rPr>
          <w:rFonts w:ascii="Arial" w:hAnsi="Arial" w:cs="Arial"/>
          <w:color w:val="333333"/>
          <w:sz w:val="20"/>
          <w:szCs w:val="20"/>
        </w:rPr>
        <w:t xml:space="preserve">, </w:t>
      </w:r>
      <w:r w:rsidR="00BA34DF" w:rsidRPr="00652936">
        <w:rPr>
          <w:rFonts w:ascii="Arial" w:hAnsi="Arial" w:cs="Arial"/>
          <w:color w:val="333333"/>
          <w:sz w:val="20"/>
          <w:szCs w:val="20"/>
        </w:rPr>
        <w:t xml:space="preserve">the Catalyst Dynamic Alpha Fund (Tickers: CPEAX, CPECX, CPEIX) </w:t>
      </w:r>
      <w:r w:rsidR="004310ED" w:rsidRPr="00B57F83">
        <w:rPr>
          <w:rFonts w:ascii="Arial" w:hAnsi="Arial" w:cs="Arial"/>
          <w:color w:val="333333"/>
          <w:sz w:val="20"/>
          <w:szCs w:val="20"/>
        </w:rPr>
        <w:t xml:space="preserve">employs </w:t>
      </w:r>
      <w:r w:rsidR="00D157DC" w:rsidRPr="00B57F83">
        <w:rPr>
          <w:rFonts w:ascii="Arial" w:hAnsi="Arial" w:cs="Arial"/>
          <w:color w:val="333333"/>
          <w:sz w:val="20"/>
          <w:szCs w:val="20"/>
        </w:rPr>
        <w:t>a quantitative methodology based on time-tested investing factors, including relative strength and momentum.</w:t>
      </w:r>
      <w:r w:rsidR="004310ED" w:rsidRPr="00B57F83">
        <w:rPr>
          <w:rFonts w:ascii="Arial" w:hAnsi="Arial" w:cs="Arial"/>
          <w:color w:val="333333"/>
          <w:sz w:val="20"/>
          <w:szCs w:val="20"/>
        </w:rPr>
        <w:t xml:space="preserve"> </w:t>
      </w:r>
      <w:r>
        <w:rPr>
          <w:rFonts w:ascii="Arial" w:hAnsi="Arial" w:cs="Arial"/>
          <w:color w:val="333333"/>
          <w:sz w:val="20"/>
          <w:szCs w:val="20"/>
        </w:rPr>
        <w:t>Utilizing this</w:t>
      </w:r>
      <w:r w:rsidR="004310ED" w:rsidRPr="00B57F83">
        <w:rPr>
          <w:rStyle w:val="Strong"/>
          <w:rFonts w:ascii="Arial" w:hAnsi="Arial" w:cs="Arial"/>
          <w:b w:val="0"/>
          <w:color w:val="2A2A2A"/>
          <w:sz w:val="20"/>
          <w:szCs w:val="20"/>
          <w:bdr w:val="none" w:sz="0" w:space="0" w:color="auto" w:frame="1"/>
        </w:rPr>
        <w:t xml:space="preserve"> q</w:t>
      </w:r>
      <w:r w:rsidR="00D157DC" w:rsidRPr="00B57F83">
        <w:rPr>
          <w:rStyle w:val="Strong"/>
          <w:rFonts w:ascii="Arial" w:hAnsi="Arial" w:cs="Arial"/>
          <w:b w:val="0"/>
          <w:color w:val="2A2A2A"/>
          <w:sz w:val="20"/>
          <w:szCs w:val="20"/>
          <w:bdr w:val="none" w:sz="0" w:space="0" w:color="auto" w:frame="1"/>
        </w:rPr>
        <w:t>uantitative</w:t>
      </w:r>
      <w:r w:rsidR="004310ED" w:rsidRPr="00B57F83">
        <w:rPr>
          <w:rStyle w:val="Strong"/>
          <w:rFonts w:ascii="Arial" w:hAnsi="Arial" w:cs="Arial"/>
          <w:b w:val="0"/>
          <w:color w:val="2A2A2A"/>
          <w:sz w:val="20"/>
          <w:szCs w:val="20"/>
          <w:bdr w:val="none" w:sz="0" w:space="0" w:color="auto" w:frame="1"/>
        </w:rPr>
        <w:t xml:space="preserve"> and d</w:t>
      </w:r>
      <w:r w:rsidR="00D157DC" w:rsidRPr="00B57F83">
        <w:rPr>
          <w:rStyle w:val="Strong"/>
          <w:rFonts w:ascii="Arial" w:hAnsi="Arial" w:cs="Arial"/>
          <w:b w:val="0"/>
          <w:color w:val="2A2A2A"/>
          <w:sz w:val="20"/>
          <w:szCs w:val="20"/>
          <w:bdr w:val="none" w:sz="0" w:space="0" w:color="auto" w:frame="1"/>
        </w:rPr>
        <w:t>isciplined</w:t>
      </w:r>
      <w:r w:rsidR="004310ED" w:rsidRPr="00B57F83">
        <w:rPr>
          <w:rStyle w:val="Strong"/>
          <w:rFonts w:ascii="Arial" w:hAnsi="Arial" w:cs="Arial"/>
          <w:b w:val="0"/>
          <w:color w:val="2A2A2A"/>
          <w:sz w:val="20"/>
          <w:szCs w:val="20"/>
          <w:bdr w:val="none" w:sz="0" w:space="0" w:color="auto" w:frame="1"/>
        </w:rPr>
        <w:t xml:space="preserve"> </w:t>
      </w:r>
      <w:r>
        <w:rPr>
          <w:rStyle w:val="Strong"/>
          <w:rFonts w:ascii="Arial" w:hAnsi="Arial" w:cs="Arial"/>
          <w:b w:val="0"/>
          <w:color w:val="2A2A2A"/>
          <w:sz w:val="20"/>
          <w:szCs w:val="20"/>
          <w:bdr w:val="none" w:sz="0" w:space="0" w:color="auto" w:frame="1"/>
        </w:rPr>
        <w:t>strategy</w:t>
      </w:r>
      <w:r w:rsidR="004310ED" w:rsidRPr="00B57F83">
        <w:rPr>
          <w:rStyle w:val="Strong"/>
          <w:rFonts w:ascii="Arial" w:hAnsi="Arial" w:cs="Arial"/>
          <w:b w:val="0"/>
          <w:color w:val="2A2A2A"/>
          <w:sz w:val="20"/>
          <w:szCs w:val="20"/>
          <w:bdr w:val="none" w:sz="0" w:space="0" w:color="auto" w:frame="1"/>
        </w:rPr>
        <w:t xml:space="preserve">, its </w:t>
      </w:r>
      <w:r w:rsidR="004310ED" w:rsidRPr="00B57F83">
        <w:rPr>
          <w:rFonts w:ascii="Arial" w:hAnsi="Arial" w:cs="Arial"/>
          <w:color w:val="333333"/>
          <w:sz w:val="20"/>
          <w:szCs w:val="20"/>
        </w:rPr>
        <w:t>security analysis is based on:</w:t>
      </w:r>
    </w:p>
    <w:p w:rsidR="004310ED" w:rsidRPr="00B57F83" w:rsidRDefault="004310ED" w:rsidP="00B57F83">
      <w:pPr>
        <w:pStyle w:val="NormalWeb"/>
        <w:shd w:val="clear" w:color="auto" w:fill="FFFFFF"/>
        <w:spacing w:before="0" w:beforeAutospacing="0" w:after="0" w:afterAutospacing="0"/>
        <w:textAlignment w:val="baseline"/>
        <w:rPr>
          <w:rFonts w:ascii="Arial" w:hAnsi="Arial" w:cs="Arial"/>
          <w:color w:val="333333"/>
          <w:sz w:val="20"/>
          <w:szCs w:val="20"/>
        </w:rPr>
      </w:pPr>
    </w:p>
    <w:p w:rsidR="004310ED" w:rsidRPr="00B57F83" w:rsidRDefault="00641C8E" w:rsidP="00B57F83">
      <w:pPr>
        <w:pStyle w:val="NormalWeb"/>
        <w:numPr>
          <w:ilvl w:val="0"/>
          <w:numId w:val="2"/>
        </w:numPr>
        <w:shd w:val="clear" w:color="auto" w:fill="FFFFFF"/>
        <w:spacing w:before="0" w:beforeAutospacing="0" w:after="0" w:afterAutospacing="0"/>
        <w:textAlignment w:val="baseline"/>
        <w:rPr>
          <w:rFonts w:ascii="Arial" w:hAnsi="Arial" w:cs="Arial"/>
          <w:color w:val="333333"/>
          <w:sz w:val="20"/>
          <w:szCs w:val="20"/>
        </w:rPr>
      </w:pPr>
      <w:r w:rsidRPr="00B57F83">
        <w:rPr>
          <w:rFonts w:ascii="Arial" w:hAnsi="Arial" w:cs="Arial"/>
          <w:color w:val="333333"/>
          <w:sz w:val="20"/>
          <w:szCs w:val="20"/>
        </w:rPr>
        <w:t>P</w:t>
      </w:r>
      <w:r w:rsidR="00D157DC" w:rsidRPr="00B57F83">
        <w:rPr>
          <w:rFonts w:ascii="Arial" w:hAnsi="Arial" w:cs="Arial"/>
          <w:color w:val="333333"/>
          <w:sz w:val="20"/>
          <w:szCs w:val="20"/>
        </w:rPr>
        <w:t>rice momentum</w:t>
      </w:r>
      <w:r w:rsidR="004310ED" w:rsidRPr="00B57F83">
        <w:rPr>
          <w:rFonts w:ascii="Arial" w:hAnsi="Arial" w:cs="Arial"/>
          <w:color w:val="333333"/>
          <w:sz w:val="20"/>
          <w:szCs w:val="20"/>
        </w:rPr>
        <w:t>;</w:t>
      </w:r>
      <w:r w:rsidR="00D157DC" w:rsidRPr="00B57F83">
        <w:rPr>
          <w:rFonts w:ascii="Arial" w:hAnsi="Arial" w:cs="Arial"/>
          <w:color w:val="333333"/>
          <w:sz w:val="20"/>
          <w:szCs w:val="20"/>
        </w:rPr>
        <w:t xml:space="preserve"> </w:t>
      </w:r>
    </w:p>
    <w:p w:rsidR="004310ED" w:rsidRPr="00B57F83" w:rsidRDefault="00641C8E" w:rsidP="00B57F83">
      <w:pPr>
        <w:pStyle w:val="NormalWeb"/>
        <w:numPr>
          <w:ilvl w:val="0"/>
          <w:numId w:val="2"/>
        </w:numPr>
        <w:shd w:val="clear" w:color="auto" w:fill="FFFFFF"/>
        <w:spacing w:before="0" w:beforeAutospacing="0" w:after="0" w:afterAutospacing="0"/>
        <w:textAlignment w:val="baseline"/>
        <w:rPr>
          <w:rFonts w:ascii="Arial" w:hAnsi="Arial" w:cs="Arial"/>
          <w:color w:val="333333"/>
          <w:sz w:val="20"/>
          <w:szCs w:val="20"/>
        </w:rPr>
      </w:pPr>
      <w:r w:rsidRPr="00B57F83">
        <w:rPr>
          <w:rFonts w:ascii="Arial" w:hAnsi="Arial" w:cs="Arial"/>
          <w:color w:val="333333"/>
          <w:sz w:val="20"/>
          <w:szCs w:val="20"/>
        </w:rPr>
        <w:t>S</w:t>
      </w:r>
      <w:r w:rsidR="00D157DC" w:rsidRPr="00B57F83">
        <w:rPr>
          <w:rFonts w:ascii="Arial" w:hAnsi="Arial" w:cs="Arial"/>
          <w:color w:val="333333"/>
          <w:sz w:val="20"/>
          <w:szCs w:val="20"/>
        </w:rPr>
        <w:t>ector rotation</w:t>
      </w:r>
      <w:r w:rsidR="004310ED" w:rsidRPr="00B57F83">
        <w:rPr>
          <w:rFonts w:ascii="Arial" w:hAnsi="Arial" w:cs="Arial"/>
          <w:color w:val="333333"/>
          <w:sz w:val="20"/>
          <w:szCs w:val="20"/>
        </w:rPr>
        <w:t>;</w:t>
      </w:r>
      <w:r w:rsidR="00D157DC" w:rsidRPr="00B57F83">
        <w:rPr>
          <w:rFonts w:ascii="Arial" w:hAnsi="Arial" w:cs="Arial"/>
          <w:color w:val="333333"/>
          <w:sz w:val="20"/>
          <w:szCs w:val="20"/>
        </w:rPr>
        <w:t xml:space="preserve"> and </w:t>
      </w:r>
    </w:p>
    <w:p w:rsidR="004310ED" w:rsidRPr="00B57F83" w:rsidRDefault="00641C8E" w:rsidP="00B57F83">
      <w:pPr>
        <w:pStyle w:val="NormalWeb"/>
        <w:numPr>
          <w:ilvl w:val="0"/>
          <w:numId w:val="2"/>
        </w:numPr>
        <w:shd w:val="clear" w:color="auto" w:fill="FFFFFF"/>
        <w:spacing w:before="0" w:beforeAutospacing="0" w:after="0" w:afterAutospacing="0"/>
        <w:textAlignment w:val="baseline"/>
        <w:rPr>
          <w:rFonts w:ascii="Arial" w:hAnsi="Arial" w:cs="Arial"/>
          <w:color w:val="333333"/>
          <w:sz w:val="20"/>
          <w:szCs w:val="20"/>
        </w:rPr>
      </w:pPr>
      <w:r w:rsidRPr="00B57F83">
        <w:rPr>
          <w:rFonts w:ascii="Arial" w:hAnsi="Arial" w:cs="Arial"/>
          <w:color w:val="333333"/>
          <w:sz w:val="20"/>
          <w:szCs w:val="20"/>
        </w:rPr>
        <w:t>R</w:t>
      </w:r>
      <w:r w:rsidR="00D157DC" w:rsidRPr="00B57F83">
        <w:rPr>
          <w:rFonts w:ascii="Arial" w:hAnsi="Arial" w:cs="Arial"/>
          <w:color w:val="333333"/>
          <w:sz w:val="20"/>
          <w:szCs w:val="20"/>
        </w:rPr>
        <w:t>elative strength measures</w:t>
      </w:r>
      <w:r w:rsidR="004310ED" w:rsidRPr="00B57F83">
        <w:rPr>
          <w:rFonts w:ascii="Arial" w:hAnsi="Arial" w:cs="Arial"/>
          <w:color w:val="333333"/>
          <w:sz w:val="20"/>
          <w:szCs w:val="20"/>
        </w:rPr>
        <w:t>.</w:t>
      </w:r>
    </w:p>
    <w:p w:rsidR="004310ED" w:rsidRPr="00B57F83" w:rsidRDefault="004310ED" w:rsidP="00B57F83">
      <w:pPr>
        <w:pStyle w:val="NormalWeb"/>
        <w:shd w:val="clear" w:color="auto" w:fill="FFFFFF"/>
        <w:spacing w:before="0" w:beforeAutospacing="0" w:after="0" w:afterAutospacing="0"/>
        <w:textAlignment w:val="baseline"/>
        <w:rPr>
          <w:rFonts w:ascii="Arial" w:hAnsi="Arial" w:cs="Arial"/>
          <w:color w:val="333333"/>
          <w:sz w:val="20"/>
          <w:szCs w:val="20"/>
        </w:rPr>
      </w:pPr>
    </w:p>
    <w:p w:rsidR="00D157DC" w:rsidRPr="00B57F83" w:rsidRDefault="004310ED" w:rsidP="00B57F83">
      <w:pPr>
        <w:pStyle w:val="NormalWeb"/>
        <w:shd w:val="clear" w:color="auto" w:fill="FFFFFF"/>
        <w:spacing w:before="0" w:beforeAutospacing="0" w:after="0" w:afterAutospacing="0"/>
        <w:textAlignment w:val="baseline"/>
        <w:rPr>
          <w:rFonts w:ascii="Arial" w:hAnsi="Arial" w:cs="Arial"/>
          <w:color w:val="333333"/>
          <w:sz w:val="20"/>
          <w:szCs w:val="20"/>
        </w:rPr>
      </w:pPr>
      <w:r w:rsidRPr="00B57F83">
        <w:rPr>
          <w:rFonts w:ascii="Arial" w:hAnsi="Arial" w:cs="Arial"/>
          <w:color w:val="333333"/>
          <w:sz w:val="20"/>
          <w:szCs w:val="20"/>
        </w:rPr>
        <w:t>We</w:t>
      </w:r>
      <w:r w:rsidR="00D157DC" w:rsidRPr="00B57F83">
        <w:rPr>
          <w:rFonts w:ascii="Arial" w:hAnsi="Arial" w:cs="Arial"/>
          <w:color w:val="333333"/>
          <w:sz w:val="20"/>
          <w:szCs w:val="20"/>
        </w:rPr>
        <w:t xml:space="preserve"> </w:t>
      </w:r>
      <w:r w:rsidRPr="00B57F83">
        <w:rPr>
          <w:rFonts w:ascii="Arial" w:hAnsi="Arial" w:cs="Arial"/>
          <w:color w:val="333333"/>
          <w:sz w:val="20"/>
          <w:szCs w:val="20"/>
        </w:rPr>
        <w:t>rank and monitor s</w:t>
      </w:r>
      <w:r w:rsidR="00D157DC" w:rsidRPr="00B57F83">
        <w:rPr>
          <w:rFonts w:ascii="Arial" w:hAnsi="Arial" w:cs="Arial"/>
          <w:color w:val="333333"/>
          <w:sz w:val="20"/>
          <w:szCs w:val="20"/>
        </w:rPr>
        <w:t>tock and sector strength</w:t>
      </w:r>
      <w:r w:rsidR="00BA34DF" w:rsidRPr="00652936">
        <w:rPr>
          <w:rFonts w:ascii="Arial" w:hAnsi="Arial" w:cs="Arial"/>
          <w:color w:val="333333"/>
          <w:sz w:val="20"/>
          <w:szCs w:val="20"/>
        </w:rPr>
        <w:t>,</w:t>
      </w:r>
      <w:r w:rsidRPr="00B57F83">
        <w:rPr>
          <w:rFonts w:ascii="Arial" w:hAnsi="Arial" w:cs="Arial"/>
          <w:color w:val="333333"/>
          <w:sz w:val="20"/>
          <w:szCs w:val="20"/>
        </w:rPr>
        <w:t xml:space="preserve"> </w:t>
      </w:r>
      <w:r w:rsidR="00641C8E" w:rsidRPr="00B57F83">
        <w:rPr>
          <w:rFonts w:ascii="Arial" w:hAnsi="Arial" w:cs="Arial"/>
          <w:color w:val="333333"/>
          <w:sz w:val="20"/>
          <w:szCs w:val="20"/>
        </w:rPr>
        <w:t>while</w:t>
      </w:r>
      <w:r w:rsidRPr="00B57F83">
        <w:rPr>
          <w:rFonts w:ascii="Arial" w:hAnsi="Arial" w:cs="Arial"/>
          <w:color w:val="333333"/>
          <w:sz w:val="20"/>
          <w:szCs w:val="20"/>
        </w:rPr>
        <w:t xml:space="preserve"> </w:t>
      </w:r>
      <w:r w:rsidR="00641C8E" w:rsidRPr="00B57F83">
        <w:rPr>
          <w:rFonts w:ascii="Arial" w:hAnsi="Arial" w:cs="Arial"/>
          <w:color w:val="333333"/>
          <w:sz w:val="20"/>
          <w:szCs w:val="20"/>
        </w:rPr>
        <w:t>using</w:t>
      </w:r>
      <w:r w:rsidRPr="00B57F83">
        <w:rPr>
          <w:rFonts w:ascii="Arial" w:hAnsi="Arial" w:cs="Arial"/>
          <w:color w:val="333333"/>
          <w:sz w:val="20"/>
          <w:szCs w:val="20"/>
        </w:rPr>
        <w:t xml:space="preserve"> </w:t>
      </w:r>
      <w:r w:rsidR="00D157DC" w:rsidRPr="00B57F83">
        <w:rPr>
          <w:rFonts w:ascii="Arial" w:hAnsi="Arial" w:cs="Arial"/>
          <w:color w:val="333333"/>
          <w:sz w:val="20"/>
          <w:szCs w:val="20"/>
        </w:rPr>
        <w:t>defined buy and sell triggers.</w:t>
      </w:r>
    </w:p>
    <w:p w:rsidR="00D157DC" w:rsidRPr="00B57F83" w:rsidRDefault="00D157DC" w:rsidP="00B57F83">
      <w:pPr>
        <w:spacing w:after="0" w:line="240" w:lineRule="auto"/>
        <w:rPr>
          <w:rFonts w:ascii="Arial" w:hAnsi="Arial" w:cs="Arial"/>
          <w:b/>
          <w:color w:val="333333"/>
          <w:sz w:val="20"/>
          <w:szCs w:val="20"/>
          <w:shd w:val="clear" w:color="auto" w:fill="FFFFFF"/>
        </w:rPr>
      </w:pPr>
      <w:r w:rsidRPr="00B57F83">
        <w:rPr>
          <w:rFonts w:ascii="Arial" w:hAnsi="Arial" w:cs="Arial"/>
          <w:color w:val="333333"/>
          <w:sz w:val="20"/>
          <w:szCs w:val="20"/>
        </w:rPr>
        <w:br/>
      </w:r>
      <w:r w:rsidR="00641C8E" w:rsidRPr="00B57F83">
        <w:rPr>
          <w:rFonts w:ascii="Arial" w:hAnsi="Arial" w:cs="Arial"/>
          <w:b/>
          <w:color w:val="333333"/>
          <w:sz w:val="20"/>
          <w:szCs w:val="20"/>
          <w:shd w:val="clear" w:color="auto" w:fill="FFFFFF"/>
        </w:rPr>
        <w:t>What Do We Invest In?</w:t>
      </w:r>
    </w:p>
    <w:p w:rsidR="004310ED" w:rsidRPr="00B57F83" w:rsidRDefault="004310ED" w:rsidP="00B57F83">
      <w:pPr>
        <w:pStyle w:val="NormalWeb"/>
        <w:shd w:val="clear" w:color="auto" w:fill="FFFFFF"/>
        <w:spacing w:before="0" w:beforeAutospacing="0" w:after="0" w:afterAutospacing="0"/>
        <w:rPr>
          <w:rFonts w:ascii="Arial" w:hAnsi="Arial" w:cs="Arial"/>
          <w:color w:val="333333"/>
          <w:sz w:val="20"/>
          <w:szCs w:val="20"/>
        </w:rPr>
      </w:pPr>
    </w:p>
    <w:p w:rsidR="00641C8E" w:rsidRPr="00B57F83" w:rsidRDefault="004310ED" w:rsidP="00652936">
      <w:pPr>
        <w:spacing w:after="0" w:line="240" w:lineRule="auto"/>
        <w:rPr>
          <w:rFonts w:ascii="Arial" w:hAnsi="Arial" w:cs="Arial"/>
          <w:color w:val="333333"/>
          <w:sz w:val="20"/>
          <w:szCs w:val="20"/>
          <w:shd w:val="clear" w:color="auto" w:fill="FFFFFF"/>
        </w:rPr>
      </w:pPr>
      <w:r w:rsidRPr="00B57F83">
        <w:rPr>
          <w:rFonts w:ascii="Arial" w:hAnsi="Arial" w:cs="Arial"/>
          <w:color w:val="333333"/>
          <w:sz w:val="20"/>
          <w:szCs w:val="20"/>
        </w:rPr>
        <w:t>T</w:t>
      </w:r>
      <w:r w:rsidR="000146BD" w:rsidRPr="00B57F83">
        <w:rPr>
          <w:rFonts w:ascii="Arial" w:hAnsi="Arial" w:cs="Arial"/>
          <w:color w:val="333333"/>
          <w:sz w:val="20"/>
          <w:szCs w:val="20"/>
        </w:rPr>
        <w:t>o achieve its investment objective</w:t>
      </w:r>
      <w:r w:rsidRPr="00B57F83">
        <w:rPr>
          <w:rFonts w:ascii="Arial" w:hAnsi="Arial" w:cs="Arial"/>
          <w:color w:val="333333"/>
          <w:sz w:val="20"/>
          <w:szCs w:val="20"/>
        </w:rPr>
        <w:t xml:space="preserve">, </w:t>
      </w:r>
      <w:r w:rsidR="00BA34DF" w:rsidRPr="00652936">
        <w:rPr>
          <w:rFonts w:ascii="Arial" w:hAnsi="Arial" w:cs="Arial"/>
          <w:color w:val="333333"/>
          <w:sz w:val="20"/>
          <w:szCs w:val="20"/>
        </w:rPr>
        <w:t xml:space="preserve">the Catalyst Dynamic Alpha Fund </w:t>
      </w:r>
      <w:r w:rsidR="000146BD" w:rsidRPr="00B57F83">
        <w:rPr>
          <w:rFonts w:ascii="Arial" w:hAnsi="Arial" w:cs="Arial"/>
          <w:color w:val="333333"/>
          <w:sz w:val="20"/>
          <w:szCs w:val="20"/>
        </w:rPr>
        <w:t>invest</w:t>
      </w:r>
      <w:r w:rsidRPr="00B57F83">
        <w:rPr>
          <w:rFonts w:ascii="Arial" w:hAnsi="Arial" w:cs="Arial"/>
          <w:color w:val="333333"/>
          <w:sz w:val="20"/>
          <w:szCs w:val="20"/>
        </w:rPr>
        <w:t>s</w:t>
      </w:r>
      <w:r w:rsidR="000146BD" w:rsidRPr="00B57F83">
        <w:rPr>
          <w:rFonts w:ascii="Arial" w:hAnsi="Arial" w:cs="Arial"/>
          <w:color w:val="333333"/>
          <w:sz w:val="20"/>
          <w:szCs w:val="20"/>
        </w:rPr>
        <w:t xml:space="preserve"> primarily in common stocks of U.S. companies</w:t>
      </w:r>
      <w:r w:rsidR="008C21D0">
        <w:rPr>
          <w:rFonts w:ascii="Arial" w:hAnsi="Arial" w:cs="Arial"/>
          <w:color w:val="333333"/>
          <w:sz w:val="20"/>
          <w:szCs w:val="20"/>
        </w:rPr>
        <w:t xml:space="preserve">; in addition, it </w:t>
      </w:r>
      <w:r w:rsidRPr="00B57F83">
        <w:rPr>
          <w:rFonts w:ascii="Arial" w:hAnsi="Arial" w:cs="Arial"/>
          <w:color w:val="333333"/>
          <w:sz w:val="20"/>
          <w:szCs w:val="20"/>
        </w:rPr>
        <w:t xml:space="preserve">may invest in </w:t>
      </w:r>
      <w:r w:rsidR="000146BD" w:rsidRPr="00B57F83">
        <w:rPr>
          <w:rFonts w:ascii="Arial" w:hAnsi="Arial" w:cs="Arial"/>
          <w:color w:val="333333"/>
          <w:sz w:val="20"/>
          <w:szCs w:val="20"/>
        </w:rPr>
        <w:t>other types of equity securities</w:t>
      </w:r>
      <w:r w:rsidRPr="00B57F83">
        <w:rPr>
          <w:rFonts w:ascii="Arial" w:hAnsi="Arial" w:cs="Arial"/>
          <w:color w:val="333333"/>
          <w:sz w:val="20"/>
          <w:szCs w:val="20"/>
        </w:rPr>
        <w:t>, such as</w:t>
      </w:r>
      <w:r w:rsidR="00BD66A1" w:rsidRPr="00B57F83">
        <w:rPr>
          <w:rFonts w:ascii="Arial" w:hAnsi="Arial" w:cs="Arial"/>
          <w:color w:val="333333"/>
          <w:sz w:val="20"/>
          <w:szCs w:val="20"/>
        </w:rPr>
        <w:t xml:space="preserve"> </w:t>
      </w:r>
      <w:r w:rsidR="000146BD" w:rsidRPr="00B57F83">
        <w:rPr>
          <w:rFonts w:ascii="Arial" w:hAnsi="Arial" w:cs="Arial"/>
          <w:color w:val="333333"/>
          <w:sz w:val="20"/>
          <w:szCs w:val="20"/>
        </w:rPr>
        <w:t>real estate investment trusts (</w:t>
      </w:r>
      <w:r w:rsidR="00BA34DF" w:rsidRPr="00652936">
        <w:rPr>
          <w:rFonts w:ascii="Arial" w:hAnsi="Arial" w:cs="Arial"/>
          <w:color w:val="333333"/>
          <w:sz w:val="20"/>
          <w:szCs w:val="20"/>
        </w:rPr>
        <w:t>“</w:t>
      </w:r>
      <w:r w:rsidR="000146BD" w:rsidRPr="00B57F83">
        <w:rPr>
          <w:rFonts w:ascii="Arial" w:hAnsi="Arial" w:cs="Arial"/>
          <w:color w:val="333333"/>
          <w:sz w:val="20"/>
          <w:szCs w:val="20"/>
        </w:rPr>
        <w:t>REITs</w:t>
      </w:r>
      <w:r w:rsidR="00BA34DF" w:rsidRPr="00652936">
        <w:rPr>
          <w:rFonts w:ascii="Arial" w:hAnsi="Arial" w:cs="Arial"/>
          <w:color w:val="333333"/>
          <w:sz w:val="20"/>
          <w:szCs w:val="20"/>
        </w:rPr>
        <w:t>”</w:t>
      </w:r>
      <w:r w:rsidR="000146BD" w:rsidRPr="00B57F83">
        <w:rPr>
          <w:rFonts w:ascii="Arial" w:hAnsi="Arial" w:cs="Arial"/>
          <w:color w:val="333333"/>
          <w:sz w:val="20"/>
          <w:szCs w:val="20"/>
        </w:rPr>
        <w:t>) and American Depositary Receipts (</w:t>
      </w:r>
      <w:r w:rsidR="00BA34DF" w:rsidRPr="00652936">
        <w:rPr>
          <w:rFonts w:ascii="Arial" w:hAnsi="Arial" w:cs="Arial"/>
          <w:color w:val="333333"/>
          <w:sz w:val="20"/>
          <w:szCs w:val="20"/>
        </w:rPr>
        <w:t>“</w:t>
      </w:r>
      <w:r w:rsidR="000146BD" w:rsidRPr="00B57F83">
        <w:rPr>
          <w:rFonts w:ascii="Arial" w:hAnsi="Arial" w:cs="Arial"/>
          <w:color w:val="333333"/>
          <w:sz w:val="20"/>
          <w:szCs w:val="20"/>
        </w:rPr>
        <w:t>ADRs</w:t>
      </w:r>
      <w:r w:rsidR="00BA34DF" w:rsidRPr="00652936">
        <w:rPr>
          <w:rFonts w:ascii="Arial" w:hAnsi="Arial" w:cs="Arial"/>
          <w:color w:val="333333"/>
          <w:sz w:val="20"/>
          <w:szCs w:val="20"/>
        </w:rPr>
        <w:t>”</w:t>
      </w:r>
      <w:r w:rsidR="000146BD" w:rsidRPr="00B57F83">
        <w:rPr>
          <w:rFonts w:ascii="Arial" w:hAnsi="Arial" w:cs="Arial"/>
          <w:color w:val="333333"/>
          <w:sz w:val="20"/>
          <w:szCs w:val="20"/>
        </w:rPr>
        <w:t xml:space="preserve">). Under normal conditions, the fund will invest at least 80% of </w:t>
      </w:r>
      <w:r w:rsidRPr="00B57F83">
        <w:rPr>
          <w:rFonts w:ascii="Arial" w:hAnsi="Arial" w:cs="Arial"/>
          <w:color w:val="333333"/>
          <w:sz w:val="20"/>
          <w:szCs w:val="20"/>
        </w:rPr>
        <w:t xml:space="preserve">its </w:t>
      </w:r>
      <w:r w:rsidR="000146BD" w:rsidRPr="00B57F83">
        <w:rPr>
          <w:rFonts w:ascii="Arial" w:hAnsi="Arial" w:cs="Arial"/>
          <w:color w:val="333333"/>
          <w:sz w:val="20"/>
          <w:szCs w:val="20"/>
        </w:rPr>
        <w:t>net assets</w:t>
      </w:r>
      <w:r w:rsidRPr="00B57F83">
        <w:rPr>
          <w:rFonts w:ascii="Arial" w:hAnsi="Arial" w:cs="Arial"/>
          <w:color w:val="333333"/>
          <w:sz w:val="20"/>
          <w:szCs w:val="20"/>
        </w:rPr>
        <w:t>,</w:t>
      </w:r>
      <w:r w:rsidR="000146BD" w:rsidRPr="00B57F83">
        <w:rPr>
          <w:rFonts w:ascii="Arial" w:hAnsi="Arial" w:cs="Arial"/>
          <w:color w:val="333333"/>
          <w:sz w:val="20"/>
          <w:szCs w:val="20"/>
        </w:rPr>
        <w:t xml:space="preserve"> plus any borrowings for investment purposes</w:t>
      </w:r>
      <w:r w:rsidR="00641C8E" w:rsidRPr="00B57F83">
        <w:rPr>
          <w:rFonts w:ascii="Arial" w:hAnsi="Arial" w:cs="Arial"/>
          <w:color w:val="333333"/>
          <w:sz w:val="20"/>
          <w:szCs w:val="20"/>
        </w:rPr>
        <w:t>,</w:t>
      </w:r>
      <w:r w:rsidR="000146BD" w:rsidRPr="00B57F83">
        <w:rPr>
          <w:rFonts w:ascii="Arial" w:hAnsi="Arial" w:cs="Arial"/>
          <w:color w:val="333333"/>
          <w:sz w:val="20"/>
          <w:szCs w:val="20"/>
        </w:rPr>
        <w:t xml:space="preserve"> in equity securities defined as common stocks, REITs and ADRs. </w:t>
      </w:r>
      <w:r w:rsidR="00641C8E" w:rsidRPr="00B57F83">
        <w:rPr>
          <w:rFonts w:ascii="Arial" w:hAnsi="Arial" w:cs="Arial"/>
          <w:color w:val="333333"/>
          <w:sz w:val="20"/>
          <w:szCs w:val="20"/>
        </w:rPr>
        <w:t>A</w:t>
      </w:r>
      <w:r w:rsidR="000146BD" w:rsidRPr="00B57F83">
        <w:rPr>
          <w:rFonts w:ascii="Arial" w:hAnsi="Arial" w:cs="Arial"/>
          <w:color w:val="333333"/>
          <w:sz w:val="20"/>
          <w:szCs w:val="20"/>
        </w:rPr>
        <w:t xml:space="preserve"> non-diversified</w:t>
      </w:r>
      <w:r w:rsidR="00641C8E" w:rsidRPr="00B57F83">
        <w:rPr>
          <w:rFonts w:ascii="Arial" w:hAnsi="Arial" w:cs="Arial"/>
          <w:color w:val="333333"/>
          <w:sz w:val="20"/>
          <w:szCs w:val="20"/>
        </w:rPr>
        <w:t xml:space="preserve"> fund, it</w:t>
      </w:r>
      <w:r w:rsidR="00641C8E" w:rsidRPr="00B57F83">
        <w:rPr>
          <w:rFonts w:ascii="Arial" w:hAnsi="Arial" w:cs="Arial"/>
          <w:color w:val="333333"/>
          <w:sz w:val="20"/>
          <w:szCs w:val="20"/>
          <w:shd w:val="clear" w:color="auto" w:fill="FFFFFF"/>
        </w:rPr>
        <w:t xml:space="preserve"> can invest across all stock styles and market capitalizations.</w:t>
      </w:r>
    </w:p>
    <w:p w:rsidR="00641C8E" w:rsidRPr="00B57F83" w:rsidRDefault="00641C8E" w:rsidP="00652936">
      <w:pPr>
        <w:spacing w:after="0" w:line="240" w:lineRule="auto"/>
        <w:rPr>
          <w:rFonts w:ascii="Arial" w:hAnsi="Arial" w:cs="Arial"/>
          <w:color w:val="333333"/>
          <w:sz w:val="20"/>
          <w:szCs w:val="20"/>
          <w:shd w:val="clear" w:color="auto" w:fill="FFFFFF"/>
        </w:rPr>
      </w:pPr>
    </w:p>
    <w:p w:rsidR="00641C8E" w:rsidRPr="00B57F83" w:rsidRDefault="00BA34DF" w:rsidP="00652936">
      <w:pPr>
        <w:spacing w:after="0" w:line="240" w:lineRule="auto"/>
        <w:rPr>
          <w:rFonts w:ascii="Arial" w:hAnsi="Arial" w:cs="Arial"/>
          <w:color w:val="333333"/>
          <w:sz w:val="20"/>
          <w:szCs w:val="20"/>
          <w:shd w:val="clear" w:color="auto" w:fill="FFFFFF"/>
        </w:rPr>
      </w:pPr>
      <w:r w:rsidRPr="00652936">
        <w:rPr>
          <w:rFonts w:ascii="Arial" w:hAnsi="Arial" w:cs="Arial"/>
          <w:color w:val="333333"/>
          <w:sz w:val="20"/>
          <w:szCs w:val="20"/>
          <w:shd w:val="clear" w:color="auto" w:fill="FFFFFF"/>
        </w:rPr>
        <w:t>Our major holdings include:</w:t>
      </w:r>
    </w:p>
    <w:p w:rsidR="00641C8E" w:rsidRPr="00B57F83" w:rsidRDefault="00641C8E" w:rsidP="00652936">
      <w:pPr>
        <w:spacing w:after="0" w:line="240" w:lineRule="auto"/>
        <w:rPr>
          <w:rFonts w:ascii="Arial" w:hAnsi="Arial" w:cs="Arial"/>
          <w:color w:val="333333"/>
          <w:sz w:val="20"/>
          <w:szCs w:val="20"/>
          <w:shd w:val="clear" w:color="auto" w:fill="FFFFFF"/>
        </w:rPr>
      </w:pPr>
    </w:p>
    <w:p w:rsidR="00641C8E" w:rsidRPr="00B57F83" w:rsidRDefault="009C4E48" w:rsidP="00B57F83">
      <w:pPr>
        <w:pStyle w:val="ListParagraph"/>
        <w:numPr>
          <w:ilvl w:val="0"/>
          <w:numId w:val="3"/>
        </w:numPr>
        <w:spacing w:after="0" w:line="240" w:lineRule="auto"/>
        <w:rPr>
          <w:rFonts w:ascii="Arial" w:hAnsi="Arial" w:cs="Arial"/>
          <w:sz w:val="20"/>
          <w:szCs w:val="20"/>
        </w:rPr>
      </w:pPr>
      <w:hyperlink r:id="rId8" w:history="1">
        <w:r w:rsidR="00641C8E" w:rsidRPr="00B57F83">
          <w:rPr>
            <w:rStyle w:val="Hyperlink"/>
            <w:rFonts w:ascii="Arial" w:hAnsi="Arial" w:cs="Arial"/>
            <w:color w:val="000000"/>
            <w:sz w:val="20"/>
            <w:szCs w:val="20"/>
            <w:u w:val="none"/>
          </w:rPr>
          <w:t>S&amp;P Global</w:t>
        </w:r>
        <w:r w:rsidR="00BA34DF" w:rsidRPr="00652936">
          <w:rPr>
            <w:rStyle w:val="Hyperlink"/>
            <w:rFonts w:ascii="Arial" w:hAnsi="Arial" w:cs="Arial"/>
            <w:color w:val="000000"/>
            <w:sz w:val="20"/>
            <w:szCs w:val="20"/>
            <w:u w:val="none"/>
          </w:rPr>
          <w:t>,</w:t>
        </w:r>
        <w:r w:rsidR="00641C8E" w:rsidRPr="00B57F83">
          <w:rPr>
            <w:rStyle w:val="Hyperlink"/>
            <w:rFonts w:ascii="Arial" w:hAnsi="Arial" w:cs="Arial"/>
            <w:color w:val="000000"/>
            <w:sz w:val="20"/>
            <w:szCs w:val="20"/>
            <w:u w:val="none"/>
          </w:rPr>
          <w:t xml:space="preserve"> </w:t>
        </w:r>
        <w:r w:rsidR="00550ADA" w:rsidRPr="00652936">
          <w:rPr>
            <w:rStyle w:val="Hyperlink"/>
            <w:rFonts w:ascii="Arial" w:hAnsi="Arial" w:cs="Arial"/>
            <w:color w:val="000000"/>
            <w:sz w:val="20"/>
            <w:szCs w:val="20"/>
            <w:u w:val="none"/>
          </w:rPr>
          <w:t>Inc.</w:t>
        </w:r>
      </w:hyperlink>
    </w:p>
    <w:p w:rsidR="00641C8E" w:rsidRPr="00B57F83" w:rsidRDefault="009C4E48" w:rsidP="00B57F83">
      <w:pPr>
        <w:pStyle w:val="ListParagraph"/>
        <w:numPr>
          <w:ilvl w:val="0"/>
          <w:numId w:val="3"/>
        </w:numPr>
        <w:spacing w:after="0" w:line="240" w:lineRule="auto"/>
        <w:rPr>
          <w:rFonts w:ascii="Arial" w:hAnsi="Arial" w:cs="Arial"/>
          <w:sz w:val="20"/>
          <w:szCs w:val="20"/>
        </w:rPr>
      </w:pPr>
      <w:hyperlink r:id="rId9" w:history="1">
        <w:r w:rsidR="00641C8E" w:rsidRPr="00B57F83">
          <w:rPr>
            <w:rStyle w:val="Hyperlink"/>
            <w:rFonts w:ascii="Arial" w:hAnsi="Arial" w:cs="Arial"/>
            <w:color w:val="000000"/>
            <w:sz w:val="20"/>
            <w:szCs w:val="20"/>
            <w:u w:val="none"/>
          </w:rPr>
          <w:t>BlackRock</w:t>
        </w:r>
        <w:r w:rsidR="00BA34DF" w:rsidRPr="00652936">
          <w:rPr>
            <w:rStyle w:val="Hyperlink"/>
            <w:rFonts w:ascii="Arial" w:hAnsi="Arial" w:cs="Arial"/>
            <w:color w:val="000000"/>
            <w:sz w:val="20"/>
            <w:szCs w:val="20"/>
            <w:u w:val="none"/>
          </w:rPr>
          <w:t>,</w:t>
        </w:r>
        <w:r w:rsidR="00641C8E" w:rsidRPr="00B57F83">
          <w:rPr>
            <w:rStyle w:val="Hyperlink"/>
            <w:rFonts w:ascii="Arial" w:hAnsi="Arial" w:cs="Arial"/>
            <w:color w:val="000000"/>
            <w:sz w:val="20"/>
            <w:szCs w:val="20"/>
            <w:u w:val="none"/>
          </w:rPr>
          <w:t xml:space="preserve"> </w:t>
        </w:r>
        <w:r w:rsidR="00DF4182" w:rsidRPr="00652936">
          <w:rPr>
            <w:rStyle w:val="Hyperlink"/>
            <w:rFonts w:ascii="Arial" w:hAnsi="Arial" w:cs="Arial"/>
            <w:color w:val="000000"/>
            <w:sz w:val="20"/>
            <w:szCs w:val="20"/>
            <w:u w:val="none"/>
          </w:rPr>
          <w:t>Inc.</w:t>
        </w:r>
      </w:hyperlink>
    </w:p>
    <w:p w:rsidR="00641C8E" w:rsidRPr="00B57F83" w:rsidRDefault="009C4E48" w:rsidP="00B57F83">
      <w:pPr>
        <w:pStyle w:val="ListParagraph"/>
        <w:numPr>
          <w:ilvl w:val="0"/>
          <w:numId w:val="3"/>
        </w:numPr>
        <w:spacing w:after="0" w:line="240" w:lineRule="auto"/>
        <w:rPr>
          <w:rFonts w:ascii="Arial" w:hAnsi="Arial" w:cs="Arial"/>
          <w:sz w:val="20"/>
          <w:szCs w:val="20"/>
        </w:rPr>
      </w:pPr>
      <w:hyperlink r:id="rId10" w:history="1">
        <w:r w:rsidR="00641C8E" w:rsidRPr="00B57F83">
          <w:rPr>
            <w:rStyle w:val="Hyperlink"/>
            <w:rFonts w:ascii="Arial" w:hAnsi="Arial" w:cs="Arial"/>
            <w:color w:val="000000"/>
            <w:sz w:val="20"/>
            <w:szCs w:val="20"/>
            <w:u w:val="none"/>
          </w:rPr>
          <w:t>Abbott Laboratories</w:t>
        </w:r>
      </w:hyperlink>
    </w:p>
    <w:p w:rsidR="00641C8E" w:rsidRPr="00B57F83" w:rsidRDefault="009C4E48" w:rsidP="00B57F83">
      <w:pPr>
        <w:pStyle w:val="ListParagraph"/>
        <w:numPr>
          <w:ilvl w:val="0"/>
          <w:numId w:val="3"/>
        </w:numPr>
        <w:spacing w:after="0" w:line="240" w:lineRule="auto"/>
        <w:rPr>
          <w:rFonts w:ascii="Arial" w:hAnsi="Arial" w:cs="Arial"/>
          <w:sz w:val="20"/>
          <w:szCs w:val="20"/>
        </w:rPr>
      </w:pPr>
      <w:hyperlink r:id="rId11" w:history="1">
        <w:r w:rsidR="00641C8E" w:rsidRPr="00B57F83">
          <w:rPr>
            <w:rStyle w:val="Hyperlink"/>
            <w:rFonts w:ascii="Arial" w:hAnsi="Arial" w:cs="Arial"/>
            <w:color w:val="000000"/>
            <w:sz w:val="20"/>
            <w:szCs w:val="20"/>
            <w:u w:val="none"/>
          </w:rPr>
          <w:t>SunTrust Banks</w:t>
        </w:r>
        <w:r w:rsidR="00BA34DF" w:rsidRPr="00652936">
          <w:rPr>
            <w:rStyle w:val="Hyperlink"/>
            <w:rFonts w:ascii="Arial" w:hAnsi="Arial" w:cs="Arial"/>
            <w:color w:val="000000"/>
            <w:sz w:val="20"/>
            <w:szCs w:val="20"/>
            <w:u w:val="none"/>
          </w:rPr>
          <w:t>,</w:t>
        </w:r>
        <w:r w:rsidR="00641C8E" w:rsidRPr="00B57F83">
          <w:rPr>
            <w:rStyle w:val="Hyperlink"/>
            <w:rFonts w:ascii="Arial" w:hAnsi="Arial" w:cs="Arial"/>
            <w:color w:val="000000"/>
            <w:sz w:val="20"/>
            <w:szCs w:val="20"/>
            <w:u w:val="none"/>
          </w:rPr>
          <w:t xml:space="preserve"> </w:t>
        </w:r>
        <w:r w:rsidR="00DF4182" w:rsidRPr="00652936">
          <w:rPr>
            <w:rStyle w:val="Hyperlink"/>
            <w:rFonts w:ascii="Arial" w:hAnsi="Arial" w:cs="Arial"/>
            <w:color w:val="000000"/>
            <w:sz w:val="20"/>
            <w:szCs w:val="20"/>
            <w:u w:val="none"/>
          </w:rPr>
          <w:t>Inc.</w:t>
        </w:r>
      </w:hyperlink>
    </w:p>
    <w:p w:rsidR="00641C8E" w:rsidRPr="00B57F83" w:rsidRDefault="009C4E48" w:rsidP="00B57F83">
      <w:pPr>
        <w:pStyle w:val="ListParagraph"/>
        <w:numPr>
          <w:ilvl w:val="0"/>
          <w:numId w:val="3"/>
        </w:numPr>
        <w:spacing w:after="0" w:line="240" w:lineRule="auto"/>
        <w:rPr>
          <w:rFonts w:ascii="Arial" w:hAnsi="Arial" w:cs="Arial"/>
          <w:color w:val="333333"/>
          <w:sz w:val="20"/>
          <w:szCs w:val="20"/>
          <w:shd w:val="clear" w:color="auto" w:fill="FFFFFF"/>
        </w:rPr>
      </w:pPr>
      <w:hyperlink r:id="rId12" w:history="1">
        <w:r w:rsidR="00641C8E" w:rsidRPr="00B57F83">
          <w:rPr>
            <w:rStyle w:val="Hyperlink"/>
            <w:rFonts w:ascii="Arial" w:hAnsi="Arial" w:cs="Arial"/>
            <w:color w:val="000000"/>
            <w:sz w:val="20"/>
            <w:szCs w:val="20"/>
            <w:u w:val="none"/>
          </w:rPr>
          <w:t>PayPal Holdings</w:t>
        </w:r>
        <w:r w:rsidR="00BA34DF" w:rsidRPr="00652936">
          <w:rPr>
            <w:rStyle w:val="Hyperlink"/>
            <w:rFonts w:ascii="Arial" w:hAnsi="Arial" w:cs="Arial"/>
            <w:color w:val="000000"/>
            <w:sz w:val="20"/>
            <w:szCs w:val="20"/>
            <w:u w:val="none"/>
          </w:rPr>
          <w:t>,</w:t>
        </w:r>
        <w:r w:rsidR="00641C8E" w:rsidRPr="00B57F83">
          <w:rPr>
            <w:rStyle w:val="Hyperlink"/>
            <w:rFonts w:ascii="Arial" w:hAnsi="Arial" w:cs="Arial"/>
            <w:color w:val="000000"/>
            <w:sz w:val="20"/>
            <w:szCs w:val="20"/>
            <w:u w:val="none"/>
          </w:rPr>
          <w:t xml:space="preserve"> </w:t>
        </w:r>
        <w:r w:rsidR="00DF4182" w:rsidRPr="00652936">
          <w:rPr>
            <w:rStyle w:val="Hyperlink"/>
            <w:rFonts w:ascii="Arial" w:hAnsi="Arial" w:cs="Arial"/>
            <w:color w:val="000000"/>
            <w:sz w:val="20"/>
            <w:szCs w:val="20"/>
            <w:u w:val="none"/>
          </w:rPr>
          <w:t>Inc.</w:t>
        </w:r>
      </w:hyperlink>
    </w:p>
    <w:p w:rsidR="00BE78B6" w:rsidRPr="00B57F83" w:rsidRDefault="00BE78B6" w:rsidP="00652936">
      <w:pPr>
        <w:spacing w:after="0" w:line="240" w:lineRule="auto"/>
        <w:rPr>
          <w:rFonts w:ascii="Arial" w:hAnsi="Arial" w:cs="Arial"/>
          <w:color w:val="333333"/>
          <w:sz w:val="20"/>
          <w:szCs w:val="20"/>
          <w:shd w:val="clear" w:color="auto" w:fill="FFFFFF"/>
        </w:rPr>
      </w:pPr>
    </w:p>
    <w:p w:rsidR="00BE78B6" w:rsidRPr="00B57F83" w:rsidRDefault="00BE78B6" w:rsidP="00652936">
      <w:pPr>
        <w:spacing w:after="0" w:line="240" w:lineRule="auto"/>
        <w:rPr>
          <w:rFonts w:ascii="Arial" w:hAnsi="Arial" w:cs="Arial"/>
          <w:color w:val="333333"/>
          <w:sz w:val="20"/>
          <w:szCs w:val="20"/>
          <w:shd w:val="clear" w:color="auto" w:fill="FFFFFF"/>
        </w:rPr>
      </w:pPr>
      <w:r w:rsidRPr="00B57F83">
        <w:rPr>
          <w:rFonts w:ascii="Arial" w:hAnsi="Arial" w:cs="Arial"/>
          <w:color w:val="333333"/>
          <w:sz w:val="20"/>
          <w:szCs w:val="20"/>
          <w:shd w:val="clear" w:color="auto" w:fill="FFFFFF"/>
        </w:rPr>
        <w:t xml:space="preserve">Our investment focus </w:t>
      </w:r>
      <w:r w:rsidR="00BA34DF" w:rsidRPr="00652936">
        <w:rPr>
          <w:rFonts w:ascii="Arial" w:hAnsi="Arial" w:cs="Arial"/>
          <w:color w:val="333333"/>
          <w:sz w:val="20"/>
          <w:szCs w:val="20"/>
          <w:shd w:val="clear" w:color="auto" w:fill="FFFFFF"/>
        </w:rPr>
        <w:t>concentrates</w:t>
      </w:r>
      <w:r w:rsidRPr="00B57F83">
        <w:rPr>
          <w:rFonts w:ascii="Arial" w:hAnsi="Arial" w:cs="Arial"/>
          <w:color w:val="333333"/>
          <w:sz w:val="20"/>
          <w:szCs w:val="20"/>
          <w:shd w:val="clear" w:color="auto" w:fill="FFFFFF"/>
        </w:rPr>
        <w:t xml:space="preserve"> on these sectors:</w:t>
      </w:r>
    </w:p>
    <w:p w:rsidR="00BE78B6" w:rsidRPr="00B57F83" w:rsidRDefault="00BE78B6" w:rsidP="00652936">
      <w:pPr>
        <w:spacing w:after="0" w:line="240" w:lineRule="auto"/>
        <w:rPr>
          <w:rFonts w:ascii="Arial" w:hAnsi="Arial" w:cs="Arial"/>
          <w:color w:val="333333"/>
          <w:sz w:val="20"/>
          <w:szCs w:val="20"/>
          <w:shd w:val="clear" w:color="auto" w:fill="FFFFFF"/>
        </w:rPr>
      </w:pPr>
    </w:p>
    <w:p w:rsidR="00BE78B6" w:rsidRPr="00B57F83" w:rsidRDefault="00BA34DF" w:rsidP="00B57F83">
      <w:pPr>
        <w:pStyle w:val="ListParagraph"/>
        <w:numPr>
          <w:ilvl w:val="0"/>
          <w:numId w:val="4"/>
        </w:numPr>
        <w:spacing w:after="0" w:line="240" w:lineRule="auto"/>
        <w:rPr>
          <w:rFonts w:ascii="Arial" w:eastAsia="Times New Roman" w:hAnsi="Arial" w:cs="Arial"/>
          <w:color w:val="000000"/>
          <w:sz w:val="20"/>
          <w:szCs w:val="20"/>
        </w:rPr>
      </w:pPr>
      <w:r w:rsidRPr="00652936">
        <w:rPr>
          <w:rFonts w:ascii="Arial" w:eastAsia="Times New Roman" w:hAnsi="Arial" w:cs="Arial"/>
          <w:color w:val="000000"/>
          <w:sz w:val="20"/>
          <w:szCs w:val="20"/>
        </w:rPr>
        <w:t>Financial s</w:t>
      </w:r>
      <w:r w:rsidR="00BE78B6" w:rsidRPr="00B57F83">
        <w:rPr>
          <w:rFonts w:ascii="Arial" w:eastAsia="Times New Roman" w:hAnsi="Arial" w:cs="Arial"/>
          <w:color w:val="000000"/>
          <w:sz w:val="20"/>
          <w:szCs w:val="20"/>
        </w:rPr>
        <w:t>ervices</w:t>
      </w:r>
    </w:p>
    <w:p w:rsidR="00BE78B6" w:rsidRPr="00B57F83" w:rsidRDefault="00BE78B6" w:rsidP="00B57F83">
      <w:pPr>
        <w:pStyle w:val="ListParagraph"/>
        <w:numPr>
          <w:ilvl w:val="0"/>
          <w:numId w:val="4"/>
        </w:numPr>
        <w:spacing w:after="0" w:line="240" w:lineRule="auto"/>
        <w:rPr>
          <w:rFonts w:ascii="Arial" w:eastAsia="Times New Roman" w:hAnsi="Arial" w:cs="Arial"/>
          <w:color w:val="000000"/>
          <w:sz w:val="20"/>
          <w:szCs w:val="20"/>
        </w:rPr>
      </w:pPr>
      <w:r w:rsidRPr="00B57F83">
        <w:rPr>
          <w:rFonts w:ascii="Arial" w:eastAsia="Times New Roman" w:hAnsi="Arial" w:cs="Arial"/>
          <w:color w:val="000000"/>
          <w:sz w:val="20"/>
          <w:szCs w:val="20"/>
        </w:rPr>
        <w:t>Technology</w:t>
      </w:r>
    </w:p>
    <w:p w:rsidR="00BE78B6" w:rsidRPr="00B57F83" w:rsidRDefault="00BE78B6" w:rsidP="00B57F83">
      <w:pPr>
        <w:pStyle w:val="ListParagraph"/>
        <w:numPr>
          <w:ilvl w:val="0"/>
          <w:numId w:val="4"/>
        </w:numPr>
        <w:spacing w:after="0" w:line="240" w:lineRule="auto"/>
        <w:rPr>
          <w:rFonts w:ascii="Arial" w:eastAsia="Times New Roman" w:hAnsi="Arial" w:cs="Arial"/>
          <w:color w:val="000000"/>
          <w:sz w:val="20"/>
          <w:szCs w:val="20"/>
        </w:rPr>
      </w:pPr>
      <w:r w:rsidRPr="00B57F83">
        <w:rPr>
          <w:rFonts w:ascii="Arial" w:eastAsia="Times New Roman" w:hAnsi="Arial" w:cs="Arial"/>
          <w:color w:val="000000"/>
          <w:sz w:val="20"/>
          <w:szCs w:val="20"/>
        </w:rPr>
        <w:t>Industrials</w:t>
      </w:r>
    </w:p>
    <w:p w:rsidR="00BE78B6" w:rsidRPr="00B57F83" w:rsidRDefault="00BA34DF" w:rsidP="00B57F83">
      <w:pPr>
        <w:pStyle w:val="ListParagraph"/>
        <w:numPr>
          <w:ilvl w:val="0"/>
          <w:numId w:val="4"/>
        </w:numPr>
        <w:spacing w:after="0" w:line="240" w:lineRule="auto"/>
        <w:rPr>
          <w:rFonts w:ascii="Arial" w:eastAsia="Times New Roman" w:hAnsi="Arial" w:cs="Arial"/>
          <w:color w:val="000000"/>
          <w:sz w:val="20"/>
          <w:szCs w:val="20"/>
        </w:rPr>
      </w:pPr>
      <w:r w:rsidRPr="00652936">
        <w:rPr>
          <w:rFonts w:ascii="Arial" w:eastAsia="Times New Roman" w:hAnsi="Arial" w:cs="Arial"/>
          <w:color w:val="000000"/>
          <w:sz w:val="20"/>
          <w:szCs w:val="20"/>
        </w:rPr>
        <w:t>Consumer c</w:t>
      </w:r>
      <w:r w:rsidR="00BE78B6" w:rsidRPr="00B57F83">
        <w:rPr>
          <w:rFonts w:ascii="Arial" w:eastAsia="Times New Roman" w:hAnsi="Arial" w:cs="Arial"/>
          <w:color w:val="000000"/>
          <w:sz w:val="20"/>
          <w:szCs w:val="20"/>
        </w:rPr>
        <w:t>yclical</w:t>
      </w:r>
    </w:p>
    <w:p w:rsidR="00BE78B6" w:rsidRPr="00B57F83" w:rsidRDefault="00BE78B6" w:rsidP="00B57F83">
      <w:pPr>
        <w:pStyle w:val="ListParagraph"/>
        <w:numPr>
          <w:ilvl w:val="0"/>
          <w:numId w:val="4"/>
        </w:numPr>
        <w:spacing w:after="0" w:line="240" w:lineRule="auto"/>
        <w:rPr>
          <w:rFonts w:ascii="Arial" w:eastAsia="Times New Roman" w:hAnsi="Arial" w:cs="Arial"/>
          <w:color w:val="000000"/>
          <w:sz w:val="20"/>
          <w:szCs w:val="20"/>
        </w:rPr>
      </w:pPr>
      <w:r w:rsidRPr="00B57F83">
        <w:rPr>
          <w:rFonts w:ascii="Arial" w:eastAsia="Times New Roman" w:hAnsi="Arial" w:cs="Arial"/>
          <w:color w:val="000000"/>
          <w:sz w:val="20"/>
          <w:szCs w:val="20"/>
        </w:rPr>
        <w:t>Healthcare</w:t>
      </w:r>
    </w:p>
    <w:p w:rsidR="000146BD" w:rsidRPr="00B57F83" w:rsidRDefault="000146BD" w:rsidP="00B57F83">
      <w:pPr>
        <w:pStyle w:val="NormalWeb"/>
        <w:shd w:val="clear" w:color="auto" w:fill="FFFFFF"/>
        <w:spacing w:before="0" w:beforeAutospacing="0" w:after="0" w:afterAutospacing="0"/>
        <w:rPr>
          <w:rFonts w:ascii="Arial" w:hAnsi="Arial" w:cs="Arial"/>
          <w:color w:val="333333"/>
          <w:sz w:val="20"/>
          <w:szCs w:val="20"/>
        </w:rPr>
      </w:pPr>
    </w:p>
    <w:p w:rsidR="00641C8E" w:rsidRPr="00B57F83" w:rsidRDefault="00DF4182" w:rsidP="00B57F83">
      <w:pPr>
        <w:pStyle w:val="NormalWeb"/>
        <w:shd w:val="clear" w:color="auto" w:fill="FFFFFF"/>
        <w:spacing w:before="0" w:beforeAutospacing="0" w:after="0" w:afterAutospacing="0"/>
        <w:rPr>
          <w:rFonts w:ascii="Arial" w:hAnsi="Arial" w:cs="Arial"/>
          <w:b/>
          <w:color w:val="333333"/>
          <w:sz w:val="20"/>
          <w:szCs w:val="20"/>
        </w:rPr>
      </w:pPr>
      <w:r w:rsidRPr="00B57F83">
        <w:rPr>
          <w:rFonts w:ascii="Arial" w:hAnsi="Arial" w:cs="Arial"/>
          <w:b/>
          <w:color w:val="333333"/>
          <w:sz w:val="20"/>
          <w:szCs w:val="20"/>
        </w:rPr>
        <w:t>Our Accolades</w:t>
      </w:r>
    </w:p>
    <w:p w:rsidR="00BD66A1" w:rsidRPr="00B57F83" w:rsidRDefault="00BD66A1" w:rsidP="00B57F83">
      <w:pPr>
        <w:pStyle w:val="NormalWeb"/>
        <w:shd w:val="clear" w:color="auto" w:fill="FFFFFF"/>
        <w:spacing w:before="0" w:beforeAutospacing="0" w:after="0" w:afterAutospacing="0"/>
        <w:rPr>
          <w:rFonts w:ascii="Arial" w:hAnsi="Arial" w:cs="Arial"/>
          <w:color w:val="333333"/>
          <w:sz w:val="20"/>
          <w:szCs w:val="20"/>
        </w:rPr>
      </w:pPr>
    </w:p>
    <w:p w:rsidR="00BA34DF" w:rsidRPr="00652936" w:rsidRDefault="00BD66A1" w:rsidP="00B57F83">
      <w:pPr>
        <w:pStyle w:val="NormalWeb"/>
        <w:shd w:val="clear" w:color="auto" w:fill="FFFFFF"/>
        <w:spacing w:before="0" w:beforeAutospacing="0" w:after="0" w:afterAutospacing="0"/>
        <w:rPr>
          <w:rFonts w:ascii="Arial" w:hAnsi="Arial" w:cs="Arial"/>
          <w:color w:val="333333"/>
          <w:sz w:val="20"/>
          <w:szCs w:val="20"/>
        </w:rPr>
      </w:pPr>
      <w:r w:rsidRPr="00B57F83">
        <w:rPr>
          <w:rFonts w:ascii="Arial" w:hAnsi="Arial" w:cs="Arial"/>
          <w:color w:val="333333"/>
          <w:sz w:val="20"/>
          <w:szCs w:val="20"/>
        </w:rPr>
        <w:t>What does Wall Street think</w:t>
      </w:r>
      <w:r w:rsidR="008C21D0">
        <w:rPr>
          <w:rFonts w:ascii="Arial" w:hAnsi="Arial" w:cs="Arial"/>
          <w:color w:val="333333"/>
          <w:sz w:val="20"/>
          <w:szCs w:val="20"/>
        </w:rPr>
        <w:t xml:space="preserve"> of </w:t>
      </w:r>
      <w:r w:rsidR="008C21D0" w:rsidRPr="00652936">
        <w:rPr>
          <w:rFonts w:ascii="Arial" w:hAnsi="Arial" w:cs="Arial"/>
          <w:color w:val="333333"/>
          <w:sz w:val="20"/>
          <w:szCs w:val="20"/>
        </w:rPr>
        <w:t>the Catalyst Dynamic Alpha Fund</w:t>
      </w:r>
      <w:r w:rsidRPr="00B57F83">
        <w:rPr>
          <w:rFonts w:ascii="Arial" w:hAnsi="Arial" w:cs="Arial"/>
          <w:color w:val="333333"/>
          <w:sz w:val="20"/>
          <w:szCs w:val="20"/>
        </w:rPr>
        <w:t xml:space="preserve">? </w:t>
      </w:r>
    </w:p>
    <w:p w:rsidR="00BA34DF" w:rsidRPr="00652936" w:rsidRDefault="00BA34DF" w:rsidP="00B57F83">
      <w:pPr>
        <w:pStyle w:val="NormalWeb"/>
        <w:shd w:val="clear" w:color="auto" w:fill="FFFFFF"/>
        <w:spacing w:before="0" w:beforeAutospacing="0" w:after="0" w:afterAutospacing="0"/>
        <w:rPr>
          <w:rFonts w:ascii="Arial" w:hAnsi="Arial" w:cs="Arial"/>
          <w:color w:val="333333"/>
          <w:sz w:val="20"/>
          <w:szCs w:val="20"/>
        </w:rPr>
      </w:pPr>
    </w:p>
    <w:p w:rsidR="00BA34DF" w:rsidRPr="00652936" w:rsidRDefault="00BD66A1" w:rsidP="00B57F83">
      <w:pPr>
        <w:pStyle w:val="NormalWeb"/>
        <w:numPr>
          <w:ilvl w:val="0"/>
          <w:numId w:val="5"/>
        </w:numPr>
        <w:shd w:val="clear" w:color="auto" w:fill="FFFFFF"/>
        <w:spacing w:before="0" w:beforeAutospacing="0" w:after="0" w:afterAutospacing="0"/>
        <w:rPr>
          <w:rFonts w:ascii="Arial" w:hAnsi="Arial" w:cs="Arial"/>
          <w:color w:val="333333"/>
          <w:sz w:val="20"/>
          <w:szCs w:val="20"/>
          <w:shd w:val="clear" w:color="auto" w:fill="FFFFFF"/>
        </w:rPr>
      </w:pPr>
      <w:r w:rsidRPr="00B57F83">
        <w:rPr>
          <w:rFonts w:ascii="Arial" w:hAnsi="Arial" w:cs="Arial"/>
          <w:color w:val="333333"/>
          <w:sz w:val="20"/>
          <w:szCs w:val="20"/>
          <w:shd w:val="clear" w:color="auto" w:fill="FFFFFF"/>
        </w:rPr>
        <w:t xml:space="preserve">Morningstar gives it four stars. </w:t>
      </w:r>
    </w:p>
    <w:p w:rsidR="00BA34DF" w:rsidRPr="00927F91" w:rsidRDefault="00BD66A1" w:rsidP="00B57F83">
      <w:pPr>
        <w:pStyle w:val="NormalWeb"/>
        <w:numPr>
          <w:ilvl w:val="0"/>
          <w:numId w:val="5"/>
        </w:numPr>
        <w:shd w:val="clear" w:color="auto" w:fill="FFFFFF"/>
        <w:spacing w:before="0" w:beforeAutospacing="0" w:after="0" w:afterAutospacing="0"/>
        <w:rPr>
          <w:rFonts w:ascii="Arial" w:hAnsi="Arial" w:cs="Arial"/>
          <w:color w:val="333333"/>
          <w:sz w:val="20"/>
          <w:szCs w:val="20"/>
          <w:shd w:val="clear" w:color="auto" w:fill="FFFFFF"/>
        </w:rPr>
      </w:pPr>
      <w:r w:rsidRPr="00927F91">
        <w:rPr>
          <w:rFonts w:ascii="Arial" w:hAnsi="Arial" w:cs="Arial"/>
          <w:color w:val="333333"/>
          <w:sz w:val="20"/>
          <w:szCs w:val="20"/>
          <w:shd w:val="clear" w:color="auto" w:fill="FFFFFF"/>
        </w:rPr>
        <w:t>The Street rates it A- (Buy).</w:t>
      </w:r>
      <w:r w:rsidR="000A5FE0">
        <w:rPr>
          <w:rFonts w:ascii="Arial" w:hAnsi="Arial" w:cs="Arial"/>
          <w:color w:val="333333"/>
          <w:sz w:val="20"/>
          <w:szCs w:val="20"/>
          <w:shd w:val="clear" w:color="auto" w:fill="FFFFFF"/>
        </w:rPr>
        <w:t xml:space="preserve">  </w:t>
      </w:r>
    </w:p>
    <w:p w:rsidR="00BA34DF" w:rsidRPr="00927F91" w:rsidRDefault="00BA34DF" w:rsidP="00B57F83">
      <w:pPr>
        <w:pStyle w:val="NormalWeb"/>
        <w:numPr>
          <w:ilvl w:val="0"/>
          <w:numId w:val="5"/>
        </w:numPr>
        <w:shd w:val="clear" w:color="auto" w:fill="FFFFFF"/>
        <w:spacing w:before="0" w:beforeAutospacing="0" w:after="0" w:afterAutospacing="0"/>
        <w:rPr>
          <w:rFonts w:ascii="Arial" w:hAnsi="Arial" w:cs="Arial"/>
          <w:color w:val="333333"/>
          <w:sz w:val="20"/>
          <w:szCs w:val="20"/>
          <w:shd w:val="clear" w:color="auto" w:fill="FFFFFF"/>
        </w:rPr>
      </w:pPr>
      <w:r w:rsidRPr="00927F91">
        <w:rPr>
          <w:rFonts w:ascii="Arial" w:hAnsi="Arial" w:cs="Arial"/>
          <w:color w:val="333333"/>
          <w:sz w:val="20"/>
          <w:szCs w:val="20"/>
        </w:rPr>
        <w:t>In February 2018, the Investors Choice Awards</w:t>
      </w:r>
      <w:r w:rsidR="00927F91" w:rsidRPr="00927F91">
        <w:rPr>
          <w:rFonts w:ascii="Arial" w:hAnsi="Arial" w:cs="Arial"/>
          <w:color w:val="333333"/>
          <w:sz w:val="20"/>
          <w:szCs w:val="20"/>
        </w:rPr>
        <w:t xml:space="preserve">, </w:t>
      </w:r>
      <w:r w:rsidR="00927F91" w:rsidRPr="00927F91">
        <w:rPr>
          <w:rFonts w:ascii="Arial" w:hAnsi="Arial" w:cs="Arial"/>
          <w:color w:val="444444"/>
          <w:sz w:val="20"/>
          <w:szCs w:val="20"/>
        </w:rPr>
        <w:t>judged by a distinguished panel of institutional investors,</w:t>
      </w:r>
      <w:r w:rsidRPr="00927F91">
        <w:rPr>
          <w:rFonts w:ascii="Arial" w:hAnsi="Arial" w:cs="Arial"/>
          <w:color w:val="333333"/>
          <w:sz w:val="20"/>
          <w:szCs w:val="20"/>
        </w:rPr>
        <w:t xml:space="preserve"> nominated the Catalyst Dynamic Alpha Fund in the North American Long Only Equity Fund category.</w:t>
      </w:r>
    </w:p>
    <w:p w:rsidR="003314C0" w:rsidRPr="00B57F83" w:rsidRDefault="003314C0" w:rsidP="00B57F83">
      <w:pPr>
        <w:pStyle w:val="NormalWeb"/>
        <w:shd w:val="clear" w:color="auto" w:fill="FFFFFF"/>
        <w:spacing w:before="0" w:beforeAutospacing="0" w:after="0" w:afterAutospacing="0"/>
        <w:ind w:left="720"/>
        <w:rPr>
          <w:rFonts w:ascii="Arial" w:hAnsi="Arial" w:cs="Arial"/>
          <w:color w:val="333333"/>
          <w:sz w:val="20"/>
          <w:szCs w:val="20"/>
          <w:shd w:val="clear" w:color="auto" w:fill="FFFFFF"/>
        </w:rPr>
      </w:pPr>
    </w:p>
    <w:p w:rsidR="00BA34DF" w:rsidRDefault="00550ADA" w:rsidP="00B57F83">
      <w:pPr>
        <w:pStyle w:val="NormalWeb"/>
        <w:shd w:val="clear" w:color="auto" w:fill="FFFFFF"/>
        <w:spacing w:before="0" w:beforeAutospacing="0" w:after="0" w:afterAutospacing="0"/>
        <w:rPr>
          <w:rFonts w:ascii="Arial" w:hAnsi="Arial" w:cs="Arial"/>
          <w:b/>
          <w:color w:val="333333"/>
          <w:sz w:val="20"/>
          <w:szCs w:val="20"/>
        </w:rPr>
      </w:pPr>
      <w:r w:rsidRPr="00B57F83">
        <w:rPr>
          <w:rFonts w:ascii="Arial" w:hAnsi="Arial" w:cs="Arial"/>
          <w:b/>
          <w:color w:val="333333"/>
          <w:sz w:val="20"/>
          <w:szCs w:val="20"/>
        </w:rPr>
        <w:t xml:space="preserve">Fund Management and </w:t>
      </w:r>
      <w:r w:rsidRPr="00652936">
        <w:rPr>
          <w:rFonts w:ascii="Arial" w:hAnsi="Arial" w:cs="Arial"/>
          <w:b/>
          <w:color w:val="333333"/>
          <w:sz w:val="20"/>
          <w:szCs w:val="20"/>
        </w:rPr>
        <w:t>Portfolio</w:t>
      </w:r>
      <w:r w:rsidRPr="00B57F83">
        <w:rPr>
          <w:rFonts w:ascii="Arial" w:hAnsi="Arial" w:cs="Arial"/>
          <w:b/>
          <w:color w:val="333333"/>
          <w:sz w:val="20"/>
          <w:szCs w:val="20"/>
        </w:rPr>
        <w:t xml:space="preserve"> </w:t>
      </w:r>
      <w:r w:rsidRPr="00652936">
        <w:rPr>
          <w:rFonts w:ascii="Arial" w:hAnsi="Arial" w:cs="Arial"/>
          <w:b/>
          <w:color w:val="333333"/>
          <w:sz w:val="20"/>
          <w:szCs w:val="20"/>
        </w:rPr>
        <w:t>Advisors</w:t>
      </w:r>
    </w:p>
    <w:p w:rsidR="003314C0" w:rsidRPr="00B57F83" w:rsidRDefault="003314C0" w:rsidP="00B57F83">
      <w:pPr>
        <w:pStyle w:val="NormalWeb"/>
        <w:shd w:val="clear" w:color="auto" w:fill="FFFFFF"/>
        <w:spacing w:before="0" w:beforeAutospacing="0" w:after="0" w:afterAutospacing="0"/>
        <w:rPr>
          <w:rFonts w:ascii="Arial" w:hAnsi="Arial" w:cs="Arial"/>
          <w:b/>
          <w:color w:val="333333"/>
          <w:sz w:val="20"/>
          <w:szCs w:val="20"/>
        </w:rPr>
      </w:pPr>
    </w:p>
    <w:p w:rsidR="00550ADA" w:rsidRDefault="007C2D4F" w:rsidP="00B57F83">
      <w:pPr>
        <w:pStyle w:val="Normal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As</w:t>
      </w:r>
      <w:r w:rsidR="00550ADA" w:rsidRPr="00652936">
        <w:rPr>
          <w:rFonts w:ascii="Arial" w:hAnsi="Arial" w:cs="Arial"/>
          <w:color w:val="333333"/>
          <w:sz w:val="20"/>
          <w:szCs w:val="20"/>
        </w:rPr>
        <w:t xml:space="preserve"> the fund’s management, its investment advisor is Catalyst Capital Advisors LLC, with Cookson, Peirce &amp; Co., Inc. acting as the sub-advisor.</w:t>
      </w:r>
    </w:p>
    <w:p w:rsidR="003314C0" w:rsidRPr="00652936" w:rsidRDefault="003314C0" w:rsidP="00B57F83">
      <w:pPr>
        <w:pStyle w:val="NormalWeb"/>
        <w:shd w:val="clear" w:color="auto" w:fill="FFFFFF"/>
        <w:spacing w:before="0" w:beforeAutospacing="0" w:after="0" w:afterAutospacing="0"/>
        <w:rPr>
          <w:rFonts w:ascii="Arial" w:hAnsi="Arial" w:cs="Arial"/>
          <w:color w:val="333333"/>
          <w:sz w:val="20"/>
          <w:szCs w:val="20"/>
        </w:rPr>
      </w:pPr>
    </w:p>
    <w:p w:rsidR="00550ADA" w:rsidRDefault="00550ADA" w:rsidP="00B57F83">
      <w:pPr>
        <w:pStyle w:val="NormalWeb"/>
        <w:shd w:val="clear" w:color="auto" w:fill="FFFFFF"/>
        <w:spacing w:before="0" w:beforeAutospacing="0" w:after="0" w:afterAutospacing="0"/>
        <w:rPr>
          <w:rFonts w:ascii="Arial" w:hAnsi="Arial" w:cs="Arial"/>
          <w:color w:val="333333"/>
          <w:sz w:val="20"/>
          <w:szCs w:val="20"/>
        </w:rPr>
      </w:pPr>
      <w:r w:rsidRPr="00652936">
        <w:rPr>
          <w:rFonts w:ascii="Arial" w:hAnsi="Arial" w:cs="Arial"/>
          <w:color w:val="333333"/>
          <w:sz w:val="20"/>
          <w:szCs w:val="20"/>
        </w:rPr>
        <w:t xml:space="preserve">Its portfolio managers are </w:t>
      </w:r>
      <w:r w:rsidR="009308AE">
        <w:rPr>
          <w:rFonts w:ascii="Arial" w:hAnsi="Arial" w:cs="Arial"/>
          <w:color w:val="333333"/>
          <w:sz w:val="20"/>
          <w:szCs w:val="20"/>
        </w:rPr>
        <w:t>Bruce W. Miller, CFA, Catalyst</w:t>
      </w:r>
      <w:r w:rsidRPr="00652936">
        <w:rPr>
          <w:rFonts w:ascii="Arial" w:hAnsi="Arial" w:cs="Arial"/>
          <w:color w:val="333333"/>
          <w:sz w:val="20"/>
          <w:szCs w:val="20"/>
        </w:rPr>
        <w:t xml:space="preserve">’s Chief Investment Officer, and Cory S. Krebs, CFA, </w:t>
      </w:r>
      <w:r w:rsidR="00A91DFC">
        <w:rPr>
          <w:rFonts w:ascii="Arial" w:hAnsi="Arial" w:cs="Arial"/>
          <w:color w:val="333333"/>
          <w:sz w:val="20"/>
          <w:szCs w:val="20"/>
        </w:rPr>
        <w:t>its</w:t>
      </w:r>
      <w:r w:rsidRPr="00652936">
        <w:rPr>
          <w:rFonts w:ascii="Arial" w:hAnsi="Arial" w:cs="Arial"/>
          <w:color w:val="333333"/>
          <w:sz w:val="20"/>
          <w:szCs w:val="20"/>
        </w:rPr>
        <w:t xml:space="preserve"> Chief Operating Officer.</w:t>
      </w:r>
    </w:p>
    <w:p w:rsidR="003314C0" w:rsidRPr="00652936" w:rsidRDefault="003314C0" w:rsidP="00B57F83">
      <w:pPr>
        <w:pStyle w:val="NormalWeb"/>
        <w:shd w:val="clear" w:color="auto" w:fill="FFFFFF"/>
        <w:spacing w:before="0" w:beforeAutospacing="0" w:after="0" w:afterAutospacing="0"/>
        <w:rPr>
          <w:rFonts w:ascii="Arial" w:hAnsi="Arial" w:cs="Arial"/>
          <w:color w:val="333333"/>
          <w:sz w:val="20"/>
          <w:szCs w:val="20"/>
        </w:rPr>
      </w:pPr>
    </w:p>
    <w:p w:rsidR="00550ADA" w:rsidRDefault="00550ADA" w:rsidP="00B57F83">
      <w:pPr>
        <w:pStyle w:val="NormalWeb"/>
        <w:shd w:val="clear" w:color="auto" w:fill="FFFFFF"/>
        <w:spacing w:before="0" w:beforeAutospacing="0" w:after="0" w:afterAutospacing="0"/>
        <w:rPr>
          <w:rFonts w:ascii="Arial" w:hAnsi="Arial" w:cs="Arial"/>
          <w:b/>
          <w:color w:val="333333"/>
          <w:sz w:val="20"/>
          <w:szCs w:val="20"/>
        </w:rPr>
      </w:pPr>
      <w:r w:rsidRPr="00652936">
        <w:rPr>
          <w:rFonts w:ascii="Arial" w:hAnsi="Arial" w:cs="Arial"/>
          <w:b/>
          <w:color w:val="333333"/>
          <w:sz w:val="20"/>
          <w:szCs w:val="20"/>
        </w:rPr>
        <w:t>Contact Us</w:t>
      </w:r>
    </w:p>
    <w:p w:rsidR="003314C0" w:rsidRPr="00B57F83" w:rsidRDefault="003314C0" w:rsidP="00B57F83">
      <w:pPr>
        <w:pStyle w:val="NormalWeb"/>
        <w:shd w:val="clear" w:color="auto" w:fill="FFFFFF"/>
        <w:spacing w:before="0" w:beforeAutospacing="0" w:after="0" w:afterAutospacing="0"/>
        <w:rPr>
          <w:rFonts w:ascii="Arial" w:hAnsi="Arial" w:cs="Arial"/>
          <w:b/>
          <w:color w:val="333333"/>
          <w:sz w:val="20"/>
          <w:szCs w:val="20"/>
        </w:rPr>
      </w:pPr>
    </w:p>
    <w:p w:rsidR="007005DB" w:rsidRDefault="00550ADA" w:rsidP="00B57F83">
      <w:pPr>
        <w:pStyle w:val="NormalWeb"/>
        <w:shd w:val="clear" w:color="auto" w:fill="FFFFFF"/>
        <w:spacing w:before="0" w:beforeAutospacing="0" w:after="0" w:afterAutospacing="0"/>
        <w:rPr>
          <w:rFonts w:ascii="Arial" w:hAnsi="Arial" w:cs="Arial"/>
          <w:color w:val="444444"/>
          <w:sz w:val="20"/>
          <w:szCs w:val="20"/>
        </w:rPr>
      </w:pPr>
      <w:r w:rsidRPr="00652936">
        <w:rPr>
          <w:rFonts w:ascii="Arial" w:hAnsi="Arial" w:cs="Arial"/>
          <w:color w:val="333333"/>
          <w:sz w:val="20"/>
          <w:szCs w:val="20"/>
        </w:rPr>
        <w:t xml:space="preserve">Like to learn more about potential </w:t>
      </w:r>
      <w:r w:rsidR="007123A4">
        <w:rPr>
          <w:rFonts w:ascii="Arial" w:hAnsi="Arial" w:cs="Arial"/>
          <w:color w:val="333333"/>
          <w:sz w:val="20"/>
          <w:szCs w:val="20"/>
        </w:rPr>
        <w:t xml:space="preserve">growth </w:t>
      </w:r>
      <w:r w:rsidRPr="00652936">
        <w:rPr>
          <w:rFonts w:ascii="Arial" w:hAnsi="Arial" w:cs="Arial"/>
          <w:color w:val="333333"/>
          <w:sz w:val="20"/>
          <w:szCs w:val="20"/>
        </w:rPr>
        <w:t xml:space="preserve">opportunities offered by the Catalyst Dynamic Alpha Fund? </w:t>
      </w:r>
      <w:r w:rsidR="007005DB" w:rsidRPr="00652936">
        <w:rPr>
          <w:rFonts w:ascii="Arial" w:hAnsi="Arial" w:cs="Arial"/>
          <w:color w:val="333333"/>
          <w:sz w:val="20"/>
          <w:szCs w:val="20"/>
        </w:rPr>
        <w:t xml:space="preserve">Obtain a </w:t>
      </w:r>
      <w:r w:rsidR="007005DB" w:rsidRPr="00B57F83">
        <w:rPr>
          <w:rFonts w:ascii="Arial" w:hAnsi="Arial" w:cs="Arial"/>
          <w:bCs/>
          <w:color w:val="444444"/>
          <w:sz w:val="20"/>
          <w:szCs w:val="20"/>
        </w:rPr>
        <w:t>prospectus by calling 866-447-4228 or visit </w:t>
      </w:r>
      <w:hyperlink r:id="rId13" w:tgtFrame="_blank" w:history="1">
        <w:r w:rsidR="007005DB" w:rsidRPr="00B57F83">
          <w:rPr>
            <w:rStyle w:val="Hyperlink"/>
            <w:rFonts w:ascii="Arial" w:hAnsi="Arial" w:cs="Arial"/>
            <w:bCs/>
            <w:color w:val="79A2BD"/>
            <w:sz w:val="20"/>
            <w:szCs w:val="20"/>
            <w:u w:val="none"/>
          </w:rPr>
          <w:t>www.CatalystMF.com</w:t>
        </w:r>
      </w:hyperlink>
      <w:r w:rsidR="00836789">
        <w:rPr>
          <w:rFonts w:ascii="Arial" w:hAnsi="Arial" w:cs="Arial"/>
          <w:color w:val="444444"/>
          <w:sz w:val="20"/>
          <w:szCs w:val="20"/>
        </w:rPr>
        <w:t>.  Y</w:t>
      </w:r>
      <w:r w:rsidR="007005DB" w:rsidRPr="00652936">
        <w:rPr>
          <w:rFonts w:ascii="Arial" w:hAnsi="Arial" w:cs="Arial"/>
          <w:color w:val="444444"/>
          <w:sz w:val="20"/>
          <w:szCs w:val="20"/>
        </w:rPr>
        <w:t xml:space="preserve">ou can also email us at </w:t>
      </w:r>
      <w:hyperlink r:id="rId14" w:tgtFrame="_blank" w:history="1">
        <w:r w:rsidR="007005DB" w:rsidRPr="00B57F83">
          <w:rPr>
            <w:rStyle w:val="Hyperlink"/>
            <w:rFonts w:ascii="Arial" w:hAnsi="Arial" w:cs="Arial"/>
            <w:color w:val="79A2BD"/>
            <w:sz w:val="20"/>
            <w:szCs w:val="20"/>
            <w:u w:val="none"/>
          </w:rPr>
          <w:t>info@CatalystMF.com</w:t>
        </w:r>
      </w:hyperlink>
      <w:r w:rsidR="007005DB" w:rsidRPr="00B57F83">
        <w:rPr>
          <w:rFonts w:ascii="Arial" w:hAnsi="Arial" w:cs="Arial"/>
          <w:color w:val="444444"/>
          <w:sz w:val="20"/>
          <w:szCs w:val="20"/>
        </w:rPr>
        <w:t>.</w:t>
      </w:r>
    </w:p>
    <w:p w:rsidR="009C35E8" w:rsidRDefault="009C35E8" w:rsidP="00B57F83">
      <w:pPr>
        <w:pStyle w:val="NormalWeb"/>
        <w:shd w:val="clear" w:color="auto" w:fill="FFFFFF"/>
        <w:spacing w:before="0" w:beforeAutospacing="0" w:after="0" w:afterAutospacing="0"/>
        <w:rPr>
          <w:rFonts w:ascii="Arial" w:hAnsi="Arial" w:cs="Arial"/>
          <w:color w:val="444444"/>
          <w:sz w:val="20"/>
          <w:szCs w:val="20"/>
        </w:rPr>
      </w:pPr>
    </w:p>
    <w:p w:rsidR="009C35E8" w:rsidRDefault="009C35E8" w:rsidP="00B57F83">
      <w:pPr>
        <w:pStyle w:val="NormalWeb"/>
        <w:shd w:val="clear" w:color="auto" w:fill="FFFFFF"/>
        <w:spacing w:before="0" w:beforeAutospacing="0" w:after="0" w:afterAutospacing="0"/>
        <w:rPr>
          <w:rFonts w:ascii="Arial" w:hAnsi="Arial" w:cs="Arial"/>
          <w:color w:val="444444"/>
          <w:sz w:val="20"/>
          <w:szCs w:val="20"/>
        </w:rPr>
      </w:pPr>
      <w:r>
        <w:rPr>
          <w:rFonts w:ascii="Arial" w:hAnsi="Arial" w:cs="Arial"/>
          <w:color w:val="444444"/>
          <w:sz w:val="20"/>
          <w:szCs w:val="20"/>
        </w:rPr>
        <w:t>W</w:t>
      </w:r>
      <w:r w:rsidR="00B95D69">
        <w:rPr>
          <w:rFonts w:ascii="Arial" w:hAnsi="Arial" w:cs="Arial"/>
          <w:color w:val="444444"/>
          <w:sz w:val="20"/>
          <w:szCs w:val="20"/>
        </w:rPr>
        <w:t>ith an eye on the fundamentals, w</w:t>
      </w:r>
      <w:r>
        <w:rPr>
          <w:rFonts w:ascii="Arial" w:hAnsi="Arial" w:cs="Arial"/>
          <w:color w:val="444444"/>
          <w:sz w:val="20"/>
          <w:szCs w:val="20"/>
        </w:rPr>
        <w:t>e’ll help you attain your long-term investment horizons.</w:t>
      </w:r>
    </w:p>
    <w:p w:rsidR="003314C0" w:rsidRPr="00B57F83" w:rsidRDefault="003314C0" w:rsidP="00B57F83">
      <w:pPr>
        <w:pStyle w:val="NormalWeb"/>
        <w:shd w:val="clear" w:color="auto" w:fill="FFFFFF"/>
        <w:spacing w:before="0" w:beforeAutospacing="0" w:after="0" w:afterAutospacing="0"/>
        <w:rPr>
          <w:rFonts w:ascii="Arial" w:hAnsi="Arial" w:cs="Arial"/>
          <w:color w:val="444444"/>
          <w:sz w:val="20"/>
          <w:szCs w:val="20"/>
        </w:rPr>
      </w:pPr>
    </w:p>
    <w:p w:rsidR="00DF1B13" w:rsidRDefault="007005DB" w:rsidP="00927F91">
      <w:pPr>
        <w:pStyle w:val="NormalWeb"/>
        <w:shd w:val="clear" w:color="auto" w:fill="FFFFFF"/>
        <w:spacing w:before="0" w:beforeAutospacing="0" w:after="0" w:afterAutospacing="0"/>
        <w:rPr>
          <w:rFonts w:ascii="Arial" w:hAnsi="Arial" w:cs="Arial"/>
          <w:color w:val="333333"/>
          <w:sz w:val="20"/>
          <w:szCs w:val="20"/>
        </w:rPr>
      </w:pPr>
      <w:r w:rsidRPr="00B57F83">
        <w:rPr>
          <w:rFonts w:ascii="Arial" w:hAnsi="Arial" w:cs="Arial"/>
          <w:color w:val="444444"/>
          <w:sz w:val="20"/>
          <w:szCs w:val="20"/>
        </w:rPr>
        <w:t xml:space="preserve">[Add any disclaimer language mandated by Legal and Compliance. </w:t>
      </w:r>
      <w:r w:rsidR="0029406D">
        <w:rPr>
          <w:rFonts w:ascii="Arial" w:hAnsi="Arial" w:cs="Arial"/>
          <w:color w:val="444444"/>
          <w:sz w:val="20"/>
          <w:szCs w:val="20"/>
        </w:rPr>
        <w:t xml:space="preserve">Below </w:t>
      </w:r>
      <w:r w:rsidR="003314C0">
        <w:rPr>
          <w:rFonts w:ascii="Arial" w:hAnsi="Arial" w:cs="Arial"/>
          <w:color w:val="444444"/>
          <w:sz w:val="20"/>
          <w:szCs w:val="20"/>
        </w:rPr>
        <w:t xml:space="preserve">I’m including the performance tables featured on the website, but if you think they’re overkill, then by all means drop them. Graphs and pie charts can also be </w:t>
      </w:r>
      <w:r w:rsidR="00B70CF3">
        <w:rPr>
          <w:rFonts w:ascii="Arial" w:hAnsi="Arial" w:cs="Arial"/>
          <w:color w:val="444444"/>
          <w:sz w:val="20"/>
          <w:szCs w:val="20"/>
        </w:rPr>
        <w:t>added</w:t>
      </w:r>
      <w:r w:rsidR="003314C0">
        <w:rPr>
          <w:rFonts w:ascii="Arial" w:hAnsi="Arial" w:cs="Arial"/>
          <w:color w:val="444444"/>
          <w:sz w:val="20"/>
          <w:szCs w:val="20"/>
        </w:rPr>
        <w:t xml:space="preserve"> to illustrate such factors as asset allocation</w:t>
      </w:r>
      <w:r w:rsidR="0029406D">
        <w:rPr>
          <w:rFonts w:ascii="Arial" w:hAnsi="Arial" w:cs="Arial"/>
          <w:color w:val="444444"/>
          <w:sz w:val="20"/>
          <w:szCs w:val="20"/>
        </w:rPr>
        <w:t>, sector investment, or performance—whichever graphics you feel would tell the fund’s story most forc</w:t>
      </w:r>
      <w:r w:rsidR="00927F91">
        <w:rPr>
          <w:rFonts w:ascii="Arial" w:hAnsi="Arial" w:cs="Arial"/>
          <w:color w:val="444444"/>
          <w:sz w:val="20"/>
          <w:szCs w:val="20"/>
        </w:rPr>
        <w:t>efully</w:t>
      </w:r>
      <w:r w:rsidR="00CD5FCA">
        <w:rPr>
          <w:rFonts w:ascii="Arial" w:hAnsi="Arial" w:cs="Arial"/>
          <w:color w:val="444444"/>
          <w:sz w:val="20"/>
          <w:szCs w:val="20"/>
        </w:rPr>
        <w:t>.]</w:t>
      </w:r>
    </w:p>
    <w:p w:rsidR="00927F91" w:rsidRPr="00927F91" w:rsidRDefault="00927F91" w:rsidP="00927F91">
      <w:pPr>
        <w:pStyle w:val="NormalWeb"/>
        <w:shd w:val="clear" w:color="auto" w:fill="FFFFFF"/>
        <w:spacing w:before="0" w:beforeAutospacing="0" w:after="0" w:afterAutospacing="0"/>
        <w:rPr>
          <w:rFonts w:ascii="Arial" w:hAnsi="Arial" w:cs="Arial"/>
          <w:color w:val="333333"/>
          <w:sz w:val="20"/>
          <w:szCs w:val="20"/>
        </w:rPr>
      </w:pPr>
    </w:p>
    <w:p w:rsidR="00DF1B13" w:rsidRDefault="00DF1B13" w:rsidP="00B57F83">
      <w:pPr>
        <w:pStyle w:val="NormalWeb"/>
        <w:shd w:val="clear" w:color="auto" w:fill="FFFFFF"/>
        <w:spacing w:before="0" w:beforeAutospacing="0" w:after="0" w:afterAutospacing="0"/>
        <w:textAlignment w:val="baseline"/>
        <w:rPr>
          <w:rFonts w:ascii="Open Sans" w:hAnsi="Open Sans"/>
          <w:color w:val="333333"/>
        </w:rPr>
      </w:pPr>
    </w:p>
    <w:p w:rsidR="00DF1B13" w:rsidRDefault="00DF1B13" w:rsidP="00B57F83">
      <w:pPr>
        <w:pStyle w:val="NormalWeb"/>
        <w:shd w:val="clear" w:color="auto" w:fill="FFFFFF"/>
        <w:spacing w:before="0" w:beforeAutospacing="0" w:after="0" w:afterAutospacing="0"/>
        <w:textAlignment w:val="baseline"/>
        <w:rPr>
          <w:rFonts w:ascii="Open Sans" w:hAnsi="Open Sans"/>
          <w:color w:val="333333"/>
        </w:rPr>
      </w:pPr>
    </w:p>
    <w:p w:rsidR="00135508" w:rsidRPr="00135508" w:rsidRDefault="00135508" w:rsidP="00B57F83">
      <w:pPr>
        <w:shd w:val="clear" w:color="auto" w:fill="FFFFFF"/>
        <w:spacing w:after="0" w:line="240" w:lineRule="auto"/>
        <w:textAlignment w:val="baseline"/>
        <w:outlineLvl w:val="2"/>
        <w:rPr>
          <w:rFonts w:ascii="Poppins" w:eastAsia="Times New Roman" w:hAnsi="Poppins" w:cs="Times New Roman"/>
          <w:b/>
          <w:bCs/>
          <w:caps/>
          <w:color w:val="404040"/>
          <w:sz w:val="33"/>
          <w:szCs w:val="33"/>
          <w:bdr w:val="none" w:sz="0" w:space="0" w:color="auto" w:frame="1"/>
        </w:rPr>
      </w:pPr>
      <w:r w:rsidRPr="00135508">
        <w:rPr>
          <w:rFonts w:ascii="Poppins" w:eastAsia="Times New Roman" w:hAnsi="Poppins" w:cs="Times New Roman"/>
          <w:b/>
          <w:bCs/>
          <w:caps/>
          <w:color w:val="404040"/>
          <w:sz w:val="33"/>
          <w:szCs w:val="33"/>
          <w:bdr w:val="none" w:sz="0" w:space="0" w:color="auto" w:frame="1"/>
        </w:rPr>
        <w:t>FUND OVERVIEW</w:t>
      </w:r>
    </w:p>
    <w:tbl>
      <w:tblPr>
        <w:tblW w:w="5000" w:type="pct"/>
        <w:tblCellMar>
          <w:left w:w="0" w:type="dxa"/>
          <w:right w:w="0" w:type="dxa"/>
        </w:tblCellMar>
        <w:tblLook w:val="04A0" w:firstRow="1" w:lastRow="0" w:firstColumn="1" w:lastColumn="0" w:noHBand="0" w:noVBand="1"/>
      </w:tblPr>
      <w:tblGrid>
        <w:gridCol w:w="2002"/>
        <w:gridCol w:w="1620"/>
        <w:gridCol w:w="1620"/>
        <w:gridCol w:w="1620"/>
        <w:gridCol w:w="2498"/>
      </w:tblGrid>
      <w:tr w:rsidR="00135508" w:rsidRPr="00135508" w:rsidTr="00135508">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b/>
                <w:bCs/>
                <w:sz w:val="23"/>
                <w:szCs w:val="23"/>
              </w:rPr>
            </w:pPr>
            <w:r w:rsidRPr="00135508">
              <w:rPr>
                <w:rFonts w:ascii="Times New Roman" w:eastAsia="Times New Roman" w:hAnsi="Times New Roman" w:cs="Times New Roman"/>
                <w:b/>
                <w:bCs/>
                <w:sz w:val="23"/>
                <w:szCs w:val="23"/>
              </w:rPr>
              <w:t>Ticker</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b/>
                <w:bCs/>
                <w:sz w:val="23"/>
                <w:szCs w:val="23"/>
              </w:rPr>
            </w:pPr>
            <w:r w:rsidRPr="00135508">
              <w:rPr>
                <w:rFonts w:ascii="Times New Roman" w:eastAsia="Times New Roman" w:hAnsi="Times New Roman" w:cs="Times New Roman"/>
                <w:b/>
                <w:bCs/>
                <w:sz w:val="23"/>
                <w:szCs w:val="23"/>
              </w:rPr>
              <w:t>CPEIX</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b/>
                <w:bCs/>
                <w:sz w:val="23"/>
                <w:szCs w:val="23"/>
              </w:rPr>
            </w:pPr>
            <w:r w:rsidRPr="00135508">
              <w:rPr>
                <w:rFonts w:ascii="Times New Roman" w:eastAsia="Times New Roman" w:hAnsi="Times New Roman" w:cs="Times New Roman"/>
                <w:b/>
                <w:bCs/>
                <w:sz w:val="23"/>
                <w:szCs w:val="23"/>
              </w:rPr>
              <w:t>CPEAX</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b/>
                <w:bCs/>
                <w:sz w:val="23"/>
                <w:szCs w:val="23"/>
              </w:rPr>
            </w:pPr>
            <w:r w:rsidRPr="00135508">
              <w:rPr>
                <w:rFonts w:ascii="Times New Roman" w:eastAsia="Times New Roman" w:hAnsi="Times New Roman" w:cs="Times New Roman"/>
                <w:b/>
                <w:bCs/>
                <w:sz w:val="23"/>
                <w:szCs w:val="23"/>
              </w:rPr>
              <w:t>CPECX</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b/>
                <w:bCs/>
                <w:sz w:val="23"/>
                <w:szCs w:val="23"/>
              </w:rPr>
            </w:pPr>
            <w:r w:rsidRPr="00135508">
              <w:rPr>
                <w:rFonts w:ascii="Times New Roman" w:eastAsia="Times New Roman" w:hAnsi="Times New Roman" w:cs="Times New Roman"/>
                <w:b/>
                <w:bCs/>
                <w:sz w:val="23"/>
                <w:szCs w:val="23"/>
              </w:rPr>
              <w:t>CPEAX</w:t>
            </w:r>
          </w:p>
        </w:tc>
      </w:tr>
      <w:tr w:rsidR="00135508" w:rsidRPr="00135508" w:rsidTr="00135508">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Share Class</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Class I</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Class 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Class C</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Class A w/ Sales Load</w:t>
            </w:r>
          </w:p>
        </w:tc>
      </w:tr>
      <w:tr w:rsidR="00135508" w:rsidRPr="00135508" w:rsidTr="00135508">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CUSIP</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62827M516</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62827L344</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62827L336</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62827L344</w:t>
            </w:r>
          </w:p>
        </w:tc>
      </w:tr>
      <w:tr w:rsidR="00135508" w:rsidRPr="00135508" w:rsidTr="00135508">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Inception Date</w:t>
            </w:r>
          </w:p>
        </w:tc>
        <w:tc>
          <w:tcPr>
            <w:tcW w:w="0" w:type="auto"/>
            <w:tcBorders>
              <w:top w:val="single" w:sz="2" w:space="0" w:color="D8D8D8"/>
              <w:left w:val="single" w:sz="2" w:space="0" w:color="D8D8D8"/>
              <w:bottom w:val="single" w:sz="6" w:space="0" w:color="DCDCDC"/>
              <w:right w:val="single" w:sz="2" w:space="0" w:color="D8D8D8"/>
            </w:tcBorders>
            <w:tcMar>
              <w:top w:w="180" w:type="dxa"/>
              <w:left w:w="180" w:type="dxa"/>
              <w:bottom w:w="180" w:type="dxa"/>
              <w:right w:w="180" w:type="dxa"/>
            </w:tcMar>
            <w:vAlign w:val="bottom"/>
            <w:hideMark/>
          </w:tcPr>
          <w:p w:rsidR="00135508" w:rsidRPr="00135508" w:rsidRDefault="00135508">
            <w:pPr>
              <w:spacing w:after="0" w:line="240" w:lineRule="auto"/>
              <w:ind w:left="150"/>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06-06-2014</w:t>
            </w:r>
          </w:p>
        </w:tc>
        <w:tc>
          <w:tcPr>
            <w:tcW w:w="0" w:type="auto"/>
            <w:tcBorders>
              <w:top w:val="single" w:sz="2" w:space="0" w:color="D8D8D8"/>
              <w:left w:val="single" w:sz="2" w:space="0" w:color="D8D8D8"/>
              <w:bottom w:val="single" w:sz="6" w:space="0" w:color="DCDCDC"/>
              <w:right w:val="single" w:sz="2" w:space="0" w:color="D8D8D8"/>
            </w:tcBorders>
            <w:tcMar>
              <w:top w:w="180" w:type="dxa"/>
              <w:left w:w="180" w:type="dxa"/>
              <w:bottom w:w="180" w:type="dxa"/>
              <w:right w:w="180" w:type="dxa"/>
            </w:tcMar>
            <w:vAlign w:val="bottom"/>
            <w:hideMark/>
          </w:tcPr>
          <w:p w:rsidR="00135508" w:rsidRPr="00135508" w:rsidRDefault="00135508">
            <w:pPr>
              <w:spacing w:after="0" w:line="240" w:lineRule="auto"/>
              <w:ind w:left="150"/>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12-22-2011</w:t>
            </w:r>
          </w:p>
        </w:tc>
        <w:tc>
          <w:tcPr>
            <w:tcW w:w="0" w:type="auto"/>
            <w:tcBorders>
              <w:top w:val="single" w:sz="2" w:space="0" w:color="D8D8D8"/>
              <w:left w:val="single" w:sz="2" w:space="0" w:color="D8D8D8"/>
              <w:bottom w:val="single" w:sz="6" w:space="0" w:color="DCDCDC"/>
              <w:right w:val="single" w:sz="2" w:space="0" w:color="D8D8D8"/>
            </w:tcBorders>
            <w:tcMar>
              <w:top w:w="180" w:type="dxa"/>
              <w:left w:w="180" w:type="dxa"/>
              <w:bottom w:w="180" w:type="dxa"/>
              <w:right w:w="180" w:type="dxa"/>
            </w:tcMar>
            <w:vAlign w:val="bottom"/>
            <w:hideMark/>
          </w:tcPr>
          <w:p w:rsidR="00135508" w:rsidRPr="00135508" w:rsidRDefault="00135508">
            <w:pPr>
              <w:spacing w:after="0" w:line="240" w:lineRule="auto"/>
              <w:ind w:left="150"/>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12-22-2011</w:t>
            </w:r>
          </w:p>
        </w:tc>
        <w:tc>
          <w:tcPr>
            <w:tcW w:w="0" w:type="auto"/>
            <w:tcBorders>
              <w:top w:val="single" w:sz="2" w:space="0" w:color="D8D8D8"/>
              <w:left w:val="single" w:sz="2" w:space="0" w:color="D8D8D8"/>
              <w:bottom w:val="single" w:sz="6" w:space="0" w:color="DCDCDC"/>
              <w:right w:val="single" w:sz="2" w:space="0" w:color="D8D8D8"/>
            </w:tcBorders>
            <w:tcMar>
              <w:top w:w="180" w:type="dxa"/>
              <w:left w:w="180" w:type="dxa"/>
              <w:bottom w:w="180" w:type="dxa"/>
              <w:right w:w="180" w:type="dxa"/>
            </w:tcMar>
            <w:vAlign w:val="bottom"/>
            <w:hideMark/>
          </w:tcPr>
          <w:p w:rsidR="00135508" w:rsidRPr="00135508" w:rsidRDefault="00135508">
            <w:pPr>
              <w:spacing w:after="0" w:line="240" w:lineRule="auto"/>
              <w:ind w:left="150"/>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12-22-2011</w:t>
            </w:r>
          </w:p>
        </w:tc>
      </w:tr>
      <w:tr w:rsidR="00135508" w:rsidRPr="00135508" w:rsidTr="00135508">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As of Date</w:t>
            </w:r>
          </w:p>
        </w:tc>
        <w:tc>
          <w:tcPr>
            <w:tcW w:w="0" w:type="auto"/>
            <w:tcBorders>
              <w:top w:val="single" w:sz="2" w:space="0" w:color="D8D8D8"/>
              <w:left w:val="single" w:sz="2" w:space="0" w:color="D8D8D8"/>
              <w:bottom w:val="single" w:sz="6" w:space="0" w:color="DCDCDC"/>
              <w:right w:val="single" w:sz="2" w:space="0" w:color="D8D8D8"/>
            </w:tcBorders>
            <w:tcMar>
              <w:top w:w="180" w:type="dxa"/>
              <w:left w:w="180" w:type="dxa"/>
              <w:bottom w:w="180" w:type="dxa"/>
              <w:right w:w="180" w:type="dxa"/>
            </w:tcMar>
            <w:vAlign w:val="bottom"/>
            <w:hideMark/>
          </w:tcPr>
          <w:p w:rsidR="00135508" w:rsidRPr="00135508" w:rsidRDefault="00135508">
            <w:pPr>
              <w:spacing w:after="0" w:line="240" w:lineRule="auto"/>
              <w:ind w:left="150"/>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06-19-2018</w:t>
            </w:r>
          </w:p>
        </w:tc>
        <w:tc>
          <w:tcPr>
            <w:tcW w:w="0" w:type="auto"/>
            <w:tcBorders>
              <w:top w:val="single" w:sz="2" w:space="0" w:color="D8D8D8"/>
              <w:left w:val="single" w:sz="2" w:space="0" w:color="D8D8D8"/>
              <w:bottom w:val="single" w:sz="6" w:space="0" w:color="DCDCDC"/>
              <w:right w:val="single" w:sz="2" w:space="0" w:color="D8D8D8"/>
            </w:tcBorders>
            <w:tcMar>
              <w:top w:w="180" w:type="dxa"/>
              <w:left w:w="180" w:type="dxa"/>
              <w:bottom w:w="180" w:type="dxa"/>
              <w:right w:w="180" w:type="dxa"/>
            </w:tcMar>
            <w:vAlign w:val="bottom"/>
            <w:hideMark/>
          </w:tcPr>
          <w:p w:rsidR="00135508" w:rsidRPr="00135508" w:rsidRDefault="00135508">
            <w:pPr>
              <w:spacing w:after="0" w:line="240" w:lineRule="auto"/>
              <w:ind w:left="150"/>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06-19-2018</w:t>
            </w:r>
          </w:p>
        </w:tc>
        <w:tc>
          <w:tcPr>
            <w:tcW w:w="0" w:type="auto"/>
            <w:tcBorders>
              <w:top w:val="single" w:sz="2" w:space="0" w:color="D8D8D8"/>
              <w:left w:val="single" w:sz="2" w:space="0" w:color="D8D8D8"/>
              <w:bottom w:val="single" w:sz="6" w:space="0" w:color="DCDCDC"/>
              <w:right w:val="single" w:sz="2" w:space="0" w:color="D8D8D8"/>
            </w:tcBorders>
            <w:tcMar>
              <w:top w:w="180" w:type="dxa"/>
              <w:left w:w="180" w:type="dxa"/>
              <w:bottom w:w="180" w:type="dxa"/>
              <w:right w:w="180" w:type="dxa"/>
            </w:tcMar>
            <w:vAlign w:val="bottom"/>
            <w:hideMark/>
          </w:tcPr>
          <w:p w:rsidR="00135508" w:rsidRPr="00135508" w:rsidRDefault="00135508">
            <w:pPr>
              <w:spacing w:after="0" w:line="240" w:lineRule="auto"/>
              <w:ind w:left="150"/>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06-19-2018</w:t>
            </w:r>
          </w:p>
        </w:tc>
        <w:tc>
          <w:tcPr>
            <w:tcW w:w="0" w:type="auto"/>
            <w:tcBorders>
              <w:top w:val="single" w:sz="2" w:space="0" w:color="D8D8D8"/>
              <w:left w:val="single" w:sz="2" w:space="0" w:color="D8D8D8"/>
              <w:bottom w:val="single" w:sz="6" w:space="0" w:color="DCDCDC"/>
              <w:right w:val="single" w:sz="2" w:space="0" w:color="D8D8D8"/>
            </w:tcBorders>
            <w:tcMar>
              <w:top w:w="180" w:type="dxa"/>
              <w:left w:w="180" w:type="dxa"/>
              <w:bottom w:w="180" w:type="dxa"/>
              <w:right w:w="180" w:type="dxa"/>
            </w:tcMar>
            <w:vAlign w:val="bottom"/>
            <w:hideMark/>
          </w:tcPr>
          <w:p w:rsidR="00135508" w:rsidRPr="00135508" w:rsidRDefault="00135508">
            <w:pPr>
              <w:spacing w:after="0" w:line="240" w:lineRule="auto"/>
              <w:ind w:left="150"/>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06-19-2018</w:t>
            </w:r>
          </w:p>
        </w:tc>
      </w:tr>
      <w:tr w:rsidR="00135508" w:rsidRPr="00135508" w:rsidTr="00135508">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Daily NAV</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23.33</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23.12</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21.93</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23.12</w:t>
            </w:r>
          </w:p>
        </w:tc>
      </w:tr>
      <w:tr w:rsidR="00135508" w:rsidRPr="00135508" w:rsidTr="00135508">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NAV Change</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-0.23</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-0.22</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-0.21</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-0.22</w:t>
            </w:r>
          </w:p>
        </w:tc>
      </w:tr>
      <w:tr w:rsidR="00135508" w:rsidRPr="00135508" w:rsidTr="00135508">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 NAV Change</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-0.98%</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-0.94%</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-0.95%</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-0.94%</w:t>
            </w:r>
          </w:p>
        </w:tc>
      </w:tr>
    </w:tbl>
    <w:p w:rsidR="005528A1" w:rsidRDefault="005528A1" w:rsidP="00B57F83">
      <w:pPr>
        <w:shd w:val="clear" w:color="auto" w:fill="FFFFFF"/>
        <w:spacing w:after="0" w:line="240" w:lineRule="auto"/>
        <w:textAlignment w:val="baseline"/>
        <w:outlineLvl w:val="2"/>
        <w:rPr>
          <w:rFonts w:ascii="Poppins" w:eastAsia="Times New Roman" w:hAnsi="Poppins" w:cs="Times New Roman"/>
          <w:b/>
          <w:bCs/>
          <w:caps/>
          <w:color w:val="404040"/>
          <w:sz w:val="33"/>
          <w:szCs w:val="33"/>
          <w:bdr w:val="none" w:sz="0" w:space="0" w:color="auto" w:frame="1"/>
        </w:rPr>
      </w:pPr>
    </w:p>
    <w:p w:rsidR="00135508" w:rsidRPr="00135508" w:rsidRDefault="00135508" w:rsidP="00B57F83">
      <w:pPr>
        <w:shd w:val="clear" w:color="auto" w:fill="FFFFFF"/>
        <w:spacing w:after="0" w:line="240" w:lineRule="auto"/>
        <w:textAlignment w:val="baseline"/>
        <w:outlineLvl w:val="2"/>
        <w:rPr>
          <w:rFonts w:ascii="Poppins" w:eastAsia="Times New Roman" w:hAnsi="Poppins" w:cs="Times New Roman"/>
          <w:b/>
          <w:bCs/>
          <w:caps/>
          <w:color w:val="404040"/>
          <w:sz w:val="33"/>
          <w:szCs w:val="33"/>
          <w:bdr w:val="none" w:sz="0" w:space="0" w:color="auto" w:frame="1"/>
        </w:rPr>
      </w:pPr>
      <w:r w:rsidRPr="00135508">
        <w:rPr>
          <w:rFonts w:ascii="Poppins" w:eastAsia="Times New Roman" w:hAnsi="Poppins" w:cs="Times New Roman"/>
          <w:b/>
          <w:bCs/>
          <w:caps/>
          <w:color w:val="404040"/>
          <w:sz w:val="33"/>
          <w:szCs w:val="33"/>
          <w:bdr w:val="none" w:sz="0" w:space="0" w:color="auto" w:frame="1"/>
        </w:rPr>
        <w:lastRenderedPageBreak/>
        <w:t>CURRENT FUND PERFORMANCE</w:t>
      </w:r>
    </w:p>
    <w:p w:rsidR="00135508" w:rsidRPr="00135508" w:rsidRDefault="00135508" w:rsidP="00B57F83">
      <w:pPr>
        <w:shd w:val="clear" w:color="auto" w:fill="FFFFFF"/>
        <w:spacing w:after="0" w:line="240" w:lineRule="auto"/>
        <w:textAlignment w:val="baseline"/>
        <w:rPr>
          <w:rFonts w:ascii="Open Sans" w:eastAsia="Times New Roman" w:hAnsi="Open Sans" w:cs="Times New Roman"/>
          <w:color w:val="333333"/>
          <w:sz w:val="24"/>
          <w:szCs w:val="24"/>
        </w:rPr>
      </w:pPr>
      <w:r w:rsidRPr="00135508">
        <w:rPr>
          <w:rFonts w:ascii="Open Sans" w:eastAsia="Times New Roman" w:hAnsi="Open Sans" w:cs="Times New Roman"/>
          <w:color w:val="333333"/>
          <w:sz w:val="24"/>
          <w:szCs w:val="24"/>
        </w:rPr>
        <w:t>Data as of: </w:t>
      </w:r>
      <w:r w:rsidRPr="00135508">
        <w:rPr>
          <w:rFonts w:ascii="Open Sans" w:eastAsia="Times New Roman" w:hAnsi="Open Sans" w:cs="Times New Roman"/>
          <w:color w:val="333333"/>
          <w:sz w:val="24"/>
          <w:szCs w:val="24"/>
          <w:bdr w:val="single" w:sz="2" w:space="4" w:color="D8D8D8" w:frame="1"/>
        </w:rPr>
        <w:t>06-19-2018</w:t>
      </w:r>
    </w:p>
    <w:tbl>
      <w:tblPr>
        <w:tblW w:w="5000" w:type="pct"/>
        <w:tblCellMar>
          <w:left w:w="0" w:type="dxa"/>
          <w:right w:w="0" w:type="dxa"/>
        </w:tblCellMar>
        <w:tblLook w:val="04A0" w:firstRow="1" w:lastRow="0" w:firstColumn="1" w:lastColumn="0" w:noHBand="0" w:noVBand="1"/>
      </w:tblPr>
      <w:tblGrid>
        <w:gridCol w:w="835"/>
        <w:gridCol w:w="801"/>
        <w:gridCol w:w="860"/>
        <w:gridCol w:w="860"/>
        <w:gridCol w:w="754"/>
        <w:gridCol w:w="830"/>
        <w:gridCol w:w="1105"/>
        <w:gridCol w:w="1105"/>
        <w:gridCol w:w="1105"/>
        <w:gridCol w:w="1105"/>
      </w:tblGrid>
      <w:tr w:rsidR="00135508" w:rsidRPr="00135508" w:rsidTr="00135508">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Share Class</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1 Month</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3 Months</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6 Months</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YTD</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1 Year</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3 Years Annualized</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5 Years Annualized</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10 Years Annualized</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Since Inception Annualized</w:t>
            </w:r>
          </w:p>
        </w:tc>
      </w:tr>
      <w:tr w:rsidR="00135508" w:rsidRPr="00135508" w:rsidTr="00135508">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Class I</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0.73%</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2.68%</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4.90%</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5.33%</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17.66%</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12.70%</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N/A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N/A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14.74%</w:t>
            </w:r>
          </w:p>
        </w:tc>
      </w:tr>
      <w:tr w:rsidR="00135508" w:rsidRPr="00135508" w:rsidTr="00135508">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Class 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0.70%</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2.62%</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4.76%</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5.23%</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17.41%</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12.42%</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17.97%</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N/A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17.71%</w:t>
            </w:r>
          </w:p>
        </w:tc>
      </w:tr>
      <w:tr w:rsidR="00135508" w:rsidRPr="00135508" w:rsidTr="00135508">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Class C</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0.64%</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2.43%</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4.38%</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4.83%</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16.53%</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11.56%</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17.08%</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N/A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16.83%</w:t>
            </w:r>
          </w:p>
        </w:tc>
      </w:tr>
      <w:tr w:rsidR="00135508" w:rsidRPr="00135508" w:rsidTr="00135508">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Class A w/Sales Load</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-5.09%</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-3.26%</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-1.28%</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-0.82%</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10.66%</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10.23%</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16.58%</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N/A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16.64%</w:t>
            </w:r>
          </w:p>
        </w:tc>
      </w:tr>
    </w:tbl>
    <w:p w:rsidR="00927F91" w:rsidRDefault="00927F91" w:rsidP="00B57F83">
      <w:pPr>
        <w:shd w:val="clear" w:color="auto" w:fill="FFFFFF"/>
        <w:spacing w:after="0" w:line="240" w:lineRule="auto"/>
        <w:textAlignment w:val="baseline"/>
        <w:outlineLvl w:val="2"/>
        <w:rPr>
          <w:rFonts w:ascii="Poppins" w:eastAsia="Times New Roman" w:hAnsi="Poppins" w:cs="Times New Roman"/>
          <w:b/>
          <w:bCs/>
          <w:caps/>
          <w:color w:val="404040"/>
          <w:sz w:val="33"/>
          <w:szCs w:val="33"/>
          <w:bdr w:val="none" w:sz="0" w:space="0" w:color="auto" w:frame="1"/>
        </w:rPr>
      </w:pPr>
    </w:p>
    <w:p w:rsidR="00927F91" w:rsidRDefault="00927F91" w:rsidP="00B57F83">
      <w:pPr>
        <w:shd w:val="clear" w:color="auto" w:fill="FFFFFF"/>
        <w:spacing w:after="0" w:line="240" w:lineRule="auto"/>
        <w:textAlignment w:val="baseline"/>
        <w:outlineLvl w:val="2"/>
        <w:rPr>
          <w:rFonts w:ascii="Poppins" w:eastAsia="Times New Roman" w:hAnsi="Poppins" w:cs="Times New Roman"/>
          <w:b/>
          <w:bCs/>
          <w:caps/>
          <w:color w:val="404040"/>
          <w:sz w:val="33"/>
          <w:szCs w:val="33"/>
          <w:bdr w:val="none" w:sz="0" w:space="0" w:color="auto" w:frame="1"/>
        </w:rPr>
      </w:pPr>
    </w:p>
    <w:p w:rsidR="00927F91" w:rsidRDefault="00927F91" w:rsidP="00B57F83">
      <w:pPr>
        <w:shd w:val="clear" w:color="auto" w:fill="FFFFFF"/>
        <w:spacing w:after="0" w:line="240" w:lineRule="auto"/>
        <w:textAlignment w:val="baseline"/>
        <w:outlineLvl w:val="2"/>
        <w:rPr>
          <w:rFonts w:ascii="Poppins" w:eastAsia="Times New Roman" w:hAnsi="Poppins" w:cs="Times New Roman"/>
          <w:b/>
          <w:bCs/>
          <w:caps/>
          <w:color w:val="404040"/>
          <w:sz w:val="33"/>
          <w:szCs w:val="33"/>
          <w:bdr w:val="none" w:sz="0" w:space="0" w:color="auto" w:frame="1"/>
        </w:rPr>
      </w:pPr>
    </w:p>
    <w:p w:rsidR="00135508" w:rsidRPr="00135508" w:rsidRDefault="00135508" w:rsidP="00B57F83">
      <w:pPr>
        <w:shd w:val="clear" w:color="auto" w:fill="FFFFFF"/>
        <w:spacing w:after="0" w:line="240" w:lineRule="auto"/>
        <w:textAlignment w:val="baseline"/>
        <w:outlineLvl w:val="2"/>
        <w:rPr>
          <w:rFonts w:ascii="Poppins" w:eastAsia="Times New Roman" w:hAnsi="Poppins" w:cs="Times New Roman"/>
          <w:b/>
          <w:bCs/>
          <w:caps/>
          <w:color w:val="404040"/>
          <w:sz w:val="33"/>
          <w:szCs w:val="33"/>
          <w:bdr w:val="none" w:sz="0" w:space="0" w:color="auto" w:frame="1"/>
        </w:rPr>
      </w:pPr>
      <w:r w:rsidRPr="00135508">
        <w:rPr>
          <w:rFonts w:ascii="Poppins" w:eastAsia="Times New Roman" w:hAnsi="Poppins" w:cs="Times New Roman"/>
          <w:b/>
          <w:bCs/>
          <w:caps/>
          <w:color w:val="404040"/>
          <w:sz w:val="33"/>
          <w:szCs w:val="33"/>
          <w:bdr w:val="none" w:sz="0" w:space="0" w:color="auto" w:frame="1"/>
        </w:rPr>
        <w:t>QUARTERLY FUND PERFORMANCE</w:t>
      </w:r>
    </w:p>
    <w:p w:rsidR="00135508" w:rsidRPr="00135508" w:rsidRDefault="00135508" w:rsidP="00B57F83">
      <w:pPr>
        <w:shd w:val="clear" w:color="auto" w:fill="FFFFFF"/>
        <w:spacing w:after="0" w:line="240" w:lineRule="auto"/>
        <w:textAlignment w:val="baseline"/>
        <w:rPr>
          <w:rFonts w:ascii="Open Sans" w:eastAsia="Times New Roman" w:hAnsi="Open Sans" w:cs="Times New Roman"/>
          <w:color w:val="333333"/>
          <w:sz w:val="24"/>
          <w:szCs w:val="24"/>
        </w:rPr>
      </w:pPr>
      <w:r w:rsidRPr="00135508">
        <w:rPr>
          <w:rFonts w:ascii="Open Sans" w:eastAsia="Times New Roman" w:hAnsi="Open Sans" w:cs="Times New Roman"/>
          <w:color w:val="333333"/>
          <w:sz w:val="24"/>
          <w:szCs w:val="24"/>
        </w:rPr>
        <w:t>Data as of quarter end: </w:t>
      </w:r>
      <w:r w:rsidRPr="00135508">
        <w:rPr>
          <w:rFonts w:ascii="Open Sans" w:eastAsia="Times New Roman" w:hAnsi="Open Sans" w:cs="Times New Roman"/>
          <w:color w:val="333333"/>
          <w:sz w:val="24"/>
          <w:szCs w:val="24"/>
          <w:bdr w:val="single" w:sz="2" w:space="4" w:color="D8D8D8" w:frame="1"/>
        </w:rPr>
        <w:t>03-31-2018</w:t>
      </w:r>
    </w:p>
    <w:tbl>
      <w:tblPr>
        <w:tblW w:w="5000" w:type="pct"/>
        <w:tblCellMar>
          <w:left w:w="0" w:type="dxa"/>
          <w:right w:w="0" w:type="dxa"/>
        </w:tblCellMar>
        <w:tblLook w:val="04A0" w:firstRow="1" w:lastRow="0" w:firstColumn="1" w:lastColumn="0" w:noHBand="0" w:noVBand="1"/>
      </w:tblPr>
      <w:tblGrid>
        <w:gridCol w:w="835"/>
        <w:gridCol w:w="801"/>
        <w:gridCol w:w="860"/>
        <w:gridCol w:w="860"/>
        <w:gridCol w:w="754"/>
        <w:gridCol w:w="830"/>
        <w:gridCol w:w="1105"/>
        <w:gridCol w:w="1105"/>
        <w:gridCol w:w="1105"/>
        <w:gridCol w:w="1105"/>
      </w:tblGrid>
      <w:tr w:rsidR="00135508" w:rsidRPr="00135508" w:rsidTr="00135508">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Share Class</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1 Month</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3 Months</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6 Months</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YTD</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1 Year</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3 Years Annualized</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5 Years Annualized</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10 Years Annualized</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Since Inception Annualized</w:t>
            </w:r>
          </w:p>
        </w:tc>
      </w:tr>
      <w:tr w:rsidR="00135508" w:rsidRPr="00135508" w:rsidTr="00135508">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Class I</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-1.78%</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-0.54%</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7.81%</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-0.54%</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19.34%</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11.00%</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N/A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N/A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13.93%</w:t>
            </w:r>
          </w:p>
        </w:tc>
      </w:tr>
      <w:tr w:rsidR="00135508" w:rsidRPr="00135508" w:rsidTr="00135508">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Class 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-1.84%</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-0.59%</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7.65%</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-0.59%</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19.00%</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10.73%</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17.39%</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N/A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17.32%</w:t>
            </w:r>
          </w:p>
        </w:tc>
      </w:tr>
      <w:tr w:rsidR="00135508" w:rsidRPr="00135508" w:rsidTr="00135508">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lastRenderedPageBreak/>
              <w:t>Class C</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-1.89%</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-0.81%</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7.25%</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-0.81%</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18.16%</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9.89%</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16.51%</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N/A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16.43%</w:t>
            </w:r>
          </w:p>
        </w:tc>
      </w:tr>
      <w:tr w:rsidR="00135508" w:rsidRPr="00135508" w:rsidTr="00135508">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Class A w/Sales Load</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-7.50%</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-6.31%</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1.45%</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-6.31%</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12.14%</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8.56%</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16.02%</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N/A</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16.21%</w:t>
            </w:r>
          </w:p>
        </w:tc>
      </w:tr>
    </w:tbl>
    <w:p w:rsidR="00135508" w:rsidRDefault="00135508" w:rsidP="00B57F83">
      <w:pPr>
        <w:shd w:val="clear" w:color="auto" w:fill="FFFFFF"/>
        <w:spacing w:after="0" w:line="240" w:lineRule="auto"/>
        <w:textAlignment w:val="baseline"/>
        <w:rPr>
          <w:rFonts w:ascii="Open Sans" w:eastAsia="Times New Roman" w:hAnsi="Open Sans" w:cs="Times New Roman"/>
          <w:i/>
          <w:iCs/>
          <w:color w:val="333333"/>
          <w:sz w:val="24"/>
          <w:szCs w:val="24"/>
          <w:bdr w:val="none" w:sz="0" w:space="0" w:color="auto" w:frame="1"/>
        </w:rPr>
      </w:pPr>
      <w:r w:rsidRPr="00135508">
        <w:rPr>
          <w:rFonts w:ascii="Open Sans" w:eastAsia="Times New Roman" w:hAnsi="Open Sans" w:cs="Times New Roman"/>
          <w:i/>
          <w:iCs/>
          <w:color w:val="333333"/>
          <w:sz w:val="24"/>
          <w:szCs w:val="24"/>
          <w:bdr w:val="none" w:sz="0" w:space="0" w:color="auto" w:frame="1"/>
        </w:rPr>
        <w:t>The Fund’s maximum sales charge for Class “A” shares is 5.75%. Investments in mutual funds involve risks. Performance is historic and does not guarantee future results. Investment return and principal value will fluctuate with changing market conditions so that when redeemed, shares may be worth more or less than their original cost. Current performance may be lower or higher than the performance data quoted. To obtain the most recent month end performance information or the fund’s prospectus please call the fund, toll free at 1-866-447-4228. You can also obtain a prospectus at </w:t>
      </w:r>
      <w:hyperlink r:id="rId15" w:history="1">
        <w:r w:rsidRPr="00135508">
          <w:rPr>
            <w:rFonts w:ascii="Open Sans" w:eastAsia="Times New Roman" w:hAnsi="Open Sans" w:cs="Times New Roman"/>
            <w:i/>
            <w:iCs/>
            <w:color w:val="2E2E2E"/>
            <w:sz w:val="24"/>
            <w:szCs w:val="24"/>
            <w:u w:val="single"/>
            <w:bdr w:val="none" w:sz="0" w:space="0" w:color="auto" w:frame="1"/>
          </w:rPr>
          <w:t>www.CatalystMF.com</w:t>
        </w:r>
      </w:hyperlink>
      <w:r w:rsidRPr="00135508">
        <w:rPr>
          <w:rFonts w:ascii="Open Sans" w:eastAsia="Times New Roman" w:hAnsi="Open Sans" w:cs="Times New Roman"/>
          <w:i/>
          <w:iCs/>
          <w:color w:val="333333"/>
          <w:sz w:val="24"/>
          <w:szCs w:val="24"/>
          <w:bdr w:val="none" w:sz="0" w:space="0" w:color="auto" w:frame="1"/>
        </w:rPr>
        <w:t>.</w:t>
      </w:r>
    </w:p>
    <w:p w:rsidR="00A10D07" w:rsidRPr="00135508" w:rsidRDefault="00A10D07" w:rsidP="00B57F83">
      <w:pPr>
        <w:shd w:val="clear" w:color="auto" w:fill="FFFFFF"/>
        <w:spacing w:after="0" w:line="240" w:lineRule="auto"/>
        <w:textAlignment w:val="baseline"/>
        <w:rPr>
          <w:rFonts w:ascii="Open Sans" w:eastAsia="Times New Roman" w:hAnsi="Open Sans" w:cs="Times New Roman"/>
          <w:color w:val="333333"/>
          <w:sz w:val="24"/>
          <w:szCs w:val="24"/>
        </w:rPr>
      </w:pPr>
    </w:p>
    <w:p w:rsidR="00135508" w:rsidRPr="00135508" w:rsidRDefault="00135508" w:rsidP="00B57F83">
      <w:pPr>
        <w:shd w:val="clear" w:color="auto" w:fill="FFFFFF"/>
        <w:spacing w:after="0" w:line="240" w:lineRule="auto"/>
        <w:textAlignment w:val="baseline"/>
        <w:outlineLvl w:val="2"/>
        <w:rPr>
          <w:rFonts w:ascii="Poppins" w:eastAsia="Times New Roman" w:hAnsi="Poppins" w:cs="Times New Roman"/>
          <w:b/>
          <w:bCs/>
          <w:caps/>
          <w:color w:val="404040"/>
          <w:sz w:val="33"/>
          <w:szCs w:val="33"/>
          <w:bdr w:val="none" w:sz="0" w:space="0" w:color="auto" w:frame="1"/>
        </w:rPr>
      </w:pPr>
      <w:r w:rsidRPr="00135508">
        <w:rPr>
          <w:rFonts w:ascii="Poppins" w:eastAsia="Times New Roman" w:hAnsi="Poppins" w:cs="Times New Roman"/>
          <w:b/>
          <w:bCs/>
          <w:caps/>
          <w:color w:val="404040"/>
          <w:sz w:val="33"/>
          <w:szCs w:val="33"/>
          <w:bdr w:val="none" w:sz="0" w:space="0" w:color="auto" w:frame="1"/>
        </w:rPr>
        <w:t>FUND EXPENSES</w:t>
      </w:r>
    </w:p>
    <w:tbl>
      <w:tblPr>
        <w:tblW w:w="5000" w:type="pct"/>
        <w:tblCellMar>
          <w:left w:w="0" w:type="dxa"/>
          <w:right w:w="0" w:type="dxa"/>
        </w:tblCellMar>
        <w:tblLook w:val="04A0" w:firstRow="1" w:lastRow="0" w:firstColumn="1" w:lastColumn="0" w:noHBand="0" w:noVBand="1"/>
      </w:tblPr>
      <w:tblGrid>
        <w:gridCol w:w="2660"/>
        <w:gridCol w:w="1199"/>
        <w:gridCol w:w="1287"/>
        <w:gridCol w:w="1287"/>
        <w:gridCol w:w="2927"/>
      </w:tblGrid>
      <w:tr w:rsidR="00135508" w:rsidRPr="00135508" w:rsidTr="00135508">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Share Class</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Class I</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Class A</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Class C</w:t>
            </w:r>
          </w:p>
        </w:tc>
        <w:tc>
          <w:tcPr>
            <w:tcW w:w="0" w:type="auto"/>
            <w:tcBorders>
              <w:top w:val="nil"/>
              <w:left w:val="nil"/>
              <w:bottom w:val="single" w:sz="6" w:space="0" w:color="DCDCDC"/>
              <w:right w:val="nil"/>
            </w:tcBorders>
            <w:shd w:val="clear" w:color="auto" w:fill="F8F8F8"/>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b/>
                <w:bCs/>
                <w:color w:val="2A2A2A"/>
                <w:sz w:val="23"/>
                <w:szCs w:val="23"/>
                <w:bdr w:val="none" w:sz="0" w:space="0" w:color="auto" w:frame="1"/>
              </w:rPr>
              <w:t>Class A w/ Sales Load</w:t>
            </w:r>
          </w:p>
        </w:tc>
      </w:tr>
      <w:tr w:rsidR="00135508" w:rsidRPr="00135508" w:rsidTr="00135508">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Gross Expense Ratio</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1.20%</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1.45%</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2.20%</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1.45%</w:t>
            </w:r>
          </w:p>
        </w:tc>
      </w:tr>
      <w:tr w:rsidR="00135508" w:rsidRPr="00135508" w:rsidTr="00135508">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Net Expense Ratio</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1.11%</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1.36%</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2.11%</w:t>
            </w:r>
          </w:p>
        </w:tc>
        <w:tc>
          <w:tcPr>
            <w:tcW w:w="0" w:type="auto"/>
            <w:tcBorders>
              <w:top w:val="nil"/>
              <w:left w:val="nil"/>
              <w:bottom w:val="single" w:sz="6" w:space="0" w:color="DCDCDC"/>
              <w:right w:val="nil"/>
            </w:tcBorders>
            <w:tcMar>
              <w:top w:w="180" w:type="dxa"/>
              <w:left w:w="180" w:type="dxa"/>
              <w:bottom w:w="180" w:type="dxa"/>
              <w:right w:w="180" w:type="dxa"/>
            </w:tcMar>
            <w:vAlign w:val="bottom"/>
            <w:hideMark/>
          </w:tcPr>
          <w:p w:rsidR="00135508" w:rsidRPr="00135508" w:rsidRDefault="00135508">
            <w:pPr>
              <w:spacing w:after="0" w:line="240" w:lineRule="auto"/>
              <w:jc w:val="center"/>
              <w:rPr>
                <w:rFonts w:ascii="Times New Roman" w:eastAsia="Times New Roman" w:hAnsi="Times New Roman" w:cs="Times New Roman"/>
                <w:sz w:val="23"/>
                <w:szCs w:val="23"/>
              </w:rPr>
            </w:pPr>
            <w:r w:rsidRPr="00135508">
              <w:rPr>
                <w:rFonts w:ascii="Times New Roman" w:eastAsia="Times New Roman" w:hAnsi="Times New Roman" w:cs="Times New Roman"/>
                <w:sz w:val="23"/>
                <w:szCs w:val="23"/>
              </w:rPr>
              <w:t>1.36%</w:t>
            </w:r>
          </w:p>
        </w:tc>
      </w:tr>
    </w:tbl>
    <w:p w:rsidR="00135508" w:rsidRPr="00135508" w:rsidRDefault="00135508" w:rsidP="00B57F83">
      <w:pPr>
        <w:shd w:val="clear" w:color="auto" w:fill="FFFFFF"/>
        <w:spacing w:after="0" w:line="240" w:lineRule="auto"/>
        <w:textAlignment w:val="baseline"/>
        <w:rPr>
          <w:rFonts w:ascii="Open Sans" w:eastAsia="Times New Roman" w:hAnsi="Open Sans" w:cs="Times New Roman"/>
          <w:color w:val="333333"/>
          <w:sz w:val="18"/>
          <w:szCs w:val="18"/>
        </w:rPr>
      </w:pPr>
      <w:r w:rsidRPr="00135508">
        <w:rPr>
          <w:rFonts w:ascii="Open Sans" w:eastAsia="Times New Roman" w:hAnsi="Open Sans" w:cs="Times New Roman"/>
          <w:i/>
          <w:iCs/>
          <w:color w:val="333333"/>
          <w:sz w:val="18"/>
          <w:szCs w:val="18"/>
          <w:bdr w:val="none" w:sz="0" w:space="0" w:color="auto" w:frame="1"/>
        </w:rPr>
        <w:t xml:space="preserve">The Advisor has contractually agreed to waive fees and/or reimburse expenses of the Fund to the extent necessary to limit total annual fund operating expenses (excluding brokerage costs; underlying fund expenses; borrowing costs such as (a) interest and (b) dividends on securities sold short; taxes and, extraordinary expenses at 1.35%. 2.10% and 1.10% for </w:t>
      </w:r>
      <w:proofErr w:type="spellStart"/>
      <w:r w:rsidRPr="00135508">
        <w:rPr>
          <w:rFonts w:ascii="Open Sans" w:eastAsia="Times New Roman" w:hAnsi="Open Sans" w:cs="Times New Roman"/>
          <w:i/>
          <w:iCs/>
          <w:color w:val="333333"/>
          <w:sz w:val="18"/>
          <w:szCs w:val="18"/>
          <w:bdr w:val="none" w:sz="0" w:space="0" w:color="auto" w:frame="1"/>
        </w:rPr>
        <w:t>lass</w:t>
      </w:r>
      <w:proofErr w:type="spellEnd"/>
      <w:r w:rsidRPr="00135508">
        <w:rPr>
          <w:rFonts w:ascii="Open Sans" w:eastAsia="Times New Roman" w:hAnsi="Open Sans" w:cs="Times New Roman"/>
          <w:i/>
          <w:iCs/>
          <w:color w:val="333333"/>
          <w:sz w:val="18"/>
          <w:szCs w:val="18"/>
          <w:bdr w:val="none" w:sz="0" w:space="0" w:color="auto" w:frame="1"/>
        </w:rPr>
        <w:t xml:space="preserve"> A shares, Class C shares and Class I shares, respectively, through October 31, 2018.</w:t>
      </w:r>
    </w:p>
    <w:p w:rsidR="00D157DC" w:rsidRDefault="00D157DC" w:rsidP="00B57F83">
      <w:pPr>
        <w:spacing w:after="0" w:line="240" w:lineRule="auto"/>
      </w:pPr>
    </w:p>
    <w:sectPr w:rsidR="00D157DC" w:rsidSect="005752D2">
      <w:headerReference w:type="defaul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48" w:rsidRDefault="009C4E48" w:rsidP="005752D2">
      <w:pPr>
        <w:spacing w:after="0" w:line="240" w:lineRule="auto"/>
      </w:pPr>
      <w:r>
        <w:separator/>
      </w:r>
    </w:p>
  </w:endnote>
  <w:endnote w:type="continuationSeparator" w:id="0">
    <w:p w:rsidR="009C4E48" w:rsidRDefault="009C4E48" w:rsidP="0057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Poppi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48" w:rsidRDefault="009C4E48" w:rsidP="005752D2">
      <w:pPr>
        <w:spacing w:after="0" w:line="240" w:lineRule="auto"/>
      </w:pPr>
      <w:r>
        <w:separator/>
      </w:r>
    </w:p>
  </w:footnote>
  <w:footnote w:type="continuationSeparator" w:id="0">
    <w:p w:rsidR="009C4E48" w:rsidRDefault="009C4E48" w:rsidP="00575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D2" w:rsidRDefault="005752D2">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32798A">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207B"/>
    <w:multiLevelType w:val="hybridMultilevel"/>
    <w:tmpl w:val="1480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6634B"/>
    <w:multiLevelType w:val="hybridMultilevel"/>
    <w:tmpl w:val="FA20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35820"/>
    <w:multiLevelType w:val="hybridMultilevel"/>
    <w:tmpl w:val="04D0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467A0"/>
    <w:multiLevelType w:val="hybridMultilevel"/>
    <w:tmpl w:val="52C8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73FF6"/>
    <w:multiLevelType w:val="hybridMultilevel"/>
    <w:tmpl w:val="E884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DC"/>
    <w:rsid w:val="000146BD"/>
    <w:rsid w:val="000A5FE0"/>
    <w:rsid w:val="00135508"/>
    <w:rsid w:val="00171EE0"/>
    <w:rsid w:val="00222903"/>
    <w:rsid w:val="00242980"/>
    <w:rsid w:val="0029406D"/>
    <w:rsid w:val="002A7E83"/>
    <w:rsid w:val="002B757E"/>
    <w:rsid w:val="00315F5C"/>
    <w:rsid w:val="0032798A"/>
    <w:rsid w:val="003314C0"/>
    <w:rsid w:val="003A2BF8"/>
    <w:rsid w:val="003D7F6F"/>
    <w:rsid w:val="004310ED"/>
    <w:rsid w:val="004C6189"/>
    <w:rsid w:val="004E5CAC"/>
    <w:rsid w:val="00550ADA"/>
    <w:rsid w:val="005528A1"/>
    <w:rsid w:val="005578BF"/>
    <w:rsid w:val="005752D2"/>
    <w:rsid w:val="00641C8E"/>
    <w:rsid w:val="00652936"/>
    <w:rsid w:val="00695DB0"/>
    <w:rsid w:val="007005DB"/>
    <w:rsid w:val="007123A4"/>
    <w:rsid w:val="007C26CF"/>
    <w:rsid w:val="007C2D4F"/>
    <w:rsid w:val="007C4EDD"/>
    <w:rsid w:val="0082597F"/>
    <w:rsid w:val="00830E98"/>
    <w:rsid w:val="00836789"/>
    <w:rsid w:val="008C21D0"/>
    <w:rsid w:val="008C46D6"/>
    <w:rsid w:val="00927F91"/>
    <w:rsid w:val="009308AE"/>
    <w:rsid w:val="009C35E8"/>
    <w:rsid w:val="009C4E48"/>
    <w:rsid w:val="00A10D07"/>
    <w:rsid w:val="00A216B6"/>
    <w:rsid w:val="00A53BEC"/>
    <w:rsid w:val="00A91DFC"/>
    <w:rsid w:val="00AC07CA"/>
    <w:rsid w:val="00B57F83"/>
    <w:rsid w:val="00B70CF3"/>
    <w:rsid w:val="00B75A7F"/>
    <w:rsid w:val="00B95D69"/>
    <w:rsid w:val="00BA34DF"/>
    <w:rsid w:val="00BD66A1"/>
    <w:rsid w:val="00BE78B6"/>
    <w:rsid w:val="00C21FA5"/>
    <w:rsid w:val="00CA791E"/>
    <w:rsid w:val="00CD0600"/>
    <w:rsid w:val="00CD5FCA"/>
    <w:rsid w:val="00CE7EC3"/>
    <w:rsid w:val="00D157DC"/>
    <w:rsid w:val="00D2713C"/>
    <w:rsid w:val="00D51E3E"/>
    <w:rsid w:val="00D70743"/>
    <w:rsid w:val="00D92859"/>
    <w:rsid w:val="00DE1F3B"/>
    <w:rsid w:val="00DF1B13"/>
    <w:rsid w:val="00DF4182"/>
    <w:rsid w:val="00E80523"/>
    <w:rsid w:val="00F42C8B"/>
    <w:rsid w:val="00F946A3"/>
    <w:rsid w:val="00FC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451B80-7B60-4B30-8DBE-EE9A1417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8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95D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F1B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7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57DC"/>
    <w:rPr>
      <w:b/>
      <w:bCs/>
    </w:rPr>
  </w:style>
  <w:style w:type="character" w:customStyle="1" w:styleId="dateformat">
    <w:name w:val="dateformat"/>
    <w:basedOn w:val="DefaultParagraphFont"/>
    <w:rsid w:val="00135508"/>
  </w:style>
  <w:style w:type="character" w:styleId="Hyperlink">
    <w:name w:val="Hyperlink"/>
    <w:basedOn w:val="DefaultParagraphFont"/>
    <w:uiPriority w:val="99"/>
    <w:semiHidden/>
    <w:unhideWhenUsed/>
    <w:rsid w:val="00135508"/>
    <w:rPr>
      <w:color w:val="0000FF"/>
      <w:u w:val="single"/>
    </w:rPr>
  </w:style>
  <w:style w:type="character" w:customStyle="1" w:styleId="Heading3Char">
    <w:name w:val="Heading 3 Char"/>
    <w:basedOn w:val="DefaultParagraphFont"/>
    <w:link w:val="Heading3"/>
    <w:uiPriority w:val="9"/>
    <w:rsid w:val="00DF1B13"/>
    <w:rPr>
      <w:rFonts w:ascii="Times New Roman" w:eastAsia="Times New Roman" w:hAnsi="Times New Roman" w:cs="Times New Roman"/>
      <w:b/>
      <w:bCs/>
      <w:sz w:val="27"/>
      <w:szCs w:val="27"/>
    </w:rPr>
  </w:style>
  <w:style w:type="character" w:customStyle="1" w:styleId="grtextbigprice">
    <w:name w:val="gr_text_bigprice"/>
    <w:basedOn w:val="DefaultParagraphFont"/>
    <w:rsid w:val="00DF1B13"/>
  </w:style>
  <w:style w:type="character" w:customStyle="1" w:styleId="grtextprice">
    <w:name w:val="gr_text_price"/>
    <w:basedOn w:val="DefaultParagraphFont"/>
    <w:rsid w:val="00DF1B13"/>
  </w:style>
  <w:style w:type="character" w:customStyle="1" w:styleId="grtext2">
    <w:name w:val="gr_text2"/>
    <w:basedOn w:val="DefaultParagraphFont"/>
    <w:rsid w:val="00DF1B13"/>
  </w:style>
  <w:style w:type="character" w:customStyle="1" w:styleId="ms-gl-font10">
    <w:name w:val="ms-gl-font10"/>
    <w:basedOn w:val="DefaultParagraphFont"/>
    <w:rsid w:val="00DF1B13"/>
  </w:style>
  <w:style w:type="character" w:customStyle="1" w:styleId="grtext1">
    <w:name w:val="gr_text1"/>
    <w:basedOn w:val="DefaultParagraphFont"/>
    <w:rsid w:val="00DF1B13"/>
  </w:style>
  <w:style w:type="character" w:customStyle="1" w:styleId="Heading2Char">
    <w:name w:val="Heading 2 Char"/>
    <w:basedOn w:val="DefaultParagraphFont"/>
    <w:link w:val="Heading2"/>
    <w:uiPriority w:val="9"/>
    <w:semiHidden/>
    <w:rsid w:val="00695DB0"/>
    <w:rPr>
      <w:rFonts w:asciiTheme="majorHAnsi" w:eastAsiaTheme="majorEastAsia" w:hAnsiTheme="majorHAnsi" w:cstheme="majorBidi"/>
      <w:color w:val="2E74B5" w:themeColor="accent1" w:themeShade="BF"/>
      <w:sz w:val="26"/>
      <w:szCs w:val="26"/>
    </w:rPr>
  </w:style>
  <w:style w:type="character" w:customStyle="1" w:styleId="grtextsubhead">
    <w:name w:val="gr_text_subhead"/>
    <w:basedOn w:val="DefaultParagraphFont"/>
    <w:rsid w:val="00695DB0"/>
  </w:style>
  <w:style w:type="character" w:customStyle="1" w:styleId="grtextmore">
    <w:name w:val="gr_text_more"/>
    <w:basedOn w:val="DefaultParagraphFont"/>
    <w:rsid w:val="00695DB0"/>
  </w:style>
  <w:style w:type="character" w:customStyle="1" w:styleId="Heading1Char">
    <w:name w:val="Heading 1 Char"/>
    <w:basedOn w:val="DefaultParagraphFont"/>
    <w:link w:val="Heading1"/>
    <w:uiPriority w:val="9"/>
    <w:rsid w:val="00D92859"/>
    <w:rPr>
      <w:rFonts w:asciiTheme="majorHAnsi" w:eastAsiaTheme="majorEastAsia" w:hAnsiTheme="majorHAnsi" w:cstheme="majorBidi"/>
      <w:color w:val="2E74B5" w:themeColor="accent1" w:themeShade="BF"/>
      <w:sz w:val="32"/>
      <w:szCs w:val="32"/>
    </w:rPr>
  </w:style>
  <w:style w:type="paragraph" w:customStyle="1" w:styleId="bwalignc">
    <w:name w:val="bwalignc"/>
    <w:basedOn w:val="Normal"/>
    <w:rsid w:val="00D928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5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D2"/>
  </w:style>
  <w:style w:type="paragraph" w:styleId="Footer">
    <w:name w:val="footer"/>
    <w:basedOn w:val="Normal"/>
    <w:link w:val="FooterChar"/>
    <w:uiPriority w:val="99"/>
    <w:unhideWhenUsed/>
    <w:rsid w:val="0057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2D2"/>
  </w:style>
  <w:style w:type="character" w:styleId="PageNumber">
    <w:name w:val="page number"/>
    <w:basedOn w:val="DefaultParagraphFont"/>
    <w:uiPriority w:val="99"/>
    <w:semiHidden/>
    <w:unhideWhenUsed/>
    <w:rsid w:val="005752D2"/>
  </w:style>
  <w:style w:type="paragraph" w:styleId="ListParagraph">
    <w:name w:val="List Paragraph"/>
    <w:basedOn w:val="Normal"/>
    <w:uiPriority w:val="34"/>
    <w:qFormat/>
    <w:rsid w:val="00641C8E"/>
    <w:pPr>
      <w:ind w:left="720"/>
      <w:contextualSpacing/>
    </w:pPr>
  </w:style>
  <w:style w:type="paragraph" w:styleId="BalloonText">
    <w:name w:val="Balloon Text"/>
    <w:basedOn w:val="Normal"/>
    <w:link w:val="BalloonTextChar"/>
    <w:uiPriority w:val="99"/>
    <w:semiHidden/>
    <w:unhideWhenUsed/>
    <w:rsid w:val="00BA3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DF"/>
    <w:rPr>
      <w:rFonts w:ascii="Segoe UI" w:hAnsi="Segoe UI" w:cs="Segoe UI"/>
      <w:sz w:val="18"/>
      <w:szCs w:val="18"/>
    </w:rPr>
  </w:style>
  <w:style w:type="paragraph" w:styleId="Revision">
    <w:name w:val="Revision"/>
    <w:hidden/>
    <w:uiPriority w:val="99"/>
    <w:semiHidden/>
    <w:rsid w:val="00BA3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886">
      <w:bodyDiv w:val="1"/>
      <w:marLeft w:val="0"/>
      <w:marRight w:val="0"/>
      <w:marTop w:val="0"/>
      <w:marBottom w:val="0"/>
      <w:divBdr>
        <w:top w:val="none" w:sz="0" w:space="0" w:color="auto"/>
        <w:left w:val="none" w:sz="0" w:space="0" w:color="auto"/>
        <w:bottom w:val="none" w:sz="0" w:space="0" w:color="auto"/>
        <w:right w:val="none" w:sz="0" w:space="0" w:color="auto"/>
      </w:divBdr>
      <w:divsChild>
        <w:div w:id="1096362924">
          <w:marLeft w:val="0"/>
          <w:marRight w:val="0"/>
          <w:marTop w:val="0"/>
          <w:marBottom w:val="300"/>
          <w:divBdr>
            <w:top w:val="single" w:sz="6" w:space="0" w:color="E3E3E3"/>
            <w:left w:val="single" w:sz="6" w:space="0" w:color="E3E3E3"/>
            <w:bottom w:val="single" w:sz="6" w:space="0" w:color="E3E3E3"/>
            <w:right w:val="single" w:sz="6" w:space="0" w:color="E3E3E3"/>
          </w:divBdr>
          <w:divsChild>
            <w:div w:id="1689260782">
              <w:marLeft w:val="0"/>
              <w:marRight w:val="0"/>
              <w:marTop w:val="0"/>
              <w:marBottom w:val="0"/>
              <w:divBdr>
                <w:top w:val="none" w:sz="0" w:space="0" w:color="auto"/>
                <w:left w:val="none" w:sz="0" w:space="0" w:color="auto"/>
                <w:bottom w:val="none" w:sz="0" w:space="0" w:color="auto"/>
                <w:right w:val="none" w:sz="0" w:space="0" w:color="auto"/>
              </w:divBdr>
              <w:divsChild>
                <w:div w:id="11153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7391">
      <w:bodyDiv w:val="1"/>
      <w:marLeft w:val="0"/>
      <w:marRight w:val="0"/>
      <w:marTop w:val="0"/>
      <w:marBottom w:val="0"/>
      <w:divBdr>
        <w:top w:val="none" w:sz="0" w:space="0" w:color="auto"/>
        <w:left w:val="none" w:sz="0" w:space="0" w:color="auto"/>
        <w:bottom w:val="none" w:sz="0" w:space="0" w:color="auto"/>
        <w:right w:val="none" w:sz="0" w:space="0" w:color="auto"/>
      </w:divBdr>
      <w:divsChild>
        <w:div w:id="366368184">
          <w:marLeft w:val="0"/>
          <w:marRight w:val="0"/>
          <w:marTop w:val="0"/>
          <w:marBottom w:val="0"/>
          <w:divBdr>
            <w:top w:val="none" w:sz="0" w:space="0" w:color="auto"/>
            <w:left w:val="none" w:sz="0" w:space="0" w:color="auto"/>
            <w:bottom w:val="none" w:sz="0" w:space="0" w:color="auto"/>
            <w:right w:val="none" w:sz="0" w:space="0" w:color="auto"/>
          </w:divBdr>
          <w:divsChild>
            <w:div w:id="1894392788">
              <w:marLeft w:val="0"/>
              <w:marRight w:val="0"/>
              <w:marTop w:val="450"/>
              <w:marBottom w:val="0"/>
              <w:divBdr>
                <w:top w:val="none" w:sz="0" w:space="0" w:color="auto"/>
                <w:left w:val="none" w:sz="0" w:space="0" w:color="auto"/>
                <w:bottom w:val="none" w:sz="0" w:space="0" w:color="auto"/>
                <w:right w:val="none" w:sz="0" w:space="0" w:color="auto"/>
              </w:divBdr>
              <w:divsChild>
                <w:div w:id="525560817">
                  <w:marLeft w:val="0"/>
                  <w:marRight w:val="0"/>
                  <w:marTop w:val="0"/>
                  <w:marBottom w:val="0"/>
                  <w:divBdr>
                    <w:top w:val="single" w:sz="12" w:space="4" w:color="666666"/>
                    <w:left w:val="none" w:sz="0" w:space="0" w:color="auto"/>
                    <w:bottom w:val="single" w:sz="6" w:space="10" w:color="CCCCCC"/>
                    <w:right w:val="none" w:sz="0" w:space="0" w:color="auto"/>
                  </w:divBdr>
                </w:div>
                <w:div w:id="323094651">
                  <w:marLeft w:val="0"/>
                  <w:marRight w:val="0"/>
                  <w:marTop w:val="0"/>
                  <w:marBottom w:val="0"/>
                  <w:divBdr>
                    <w:top w:val="none" w:sz="0" w:space="0" w:color="auto"/>
                    <w:left w:val="none" w:sz="0" w:space="0" w:color="auto"/>
                    <w:bottom w:val="none" w:sz="0" w:space="0" w:color="auto"/>
                    <w:right w:val="none" w:sz="0" w:space="0" w:color="auto"/>
                  </w:divBdr>
                  <w:divsChild>
                    <w:div w:id="1991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7461">
          <w:marLeft w:val="0"/>
          <w:marRight w:val="0"/>
          <w:marTop w:val="300"/>
          <w:marBottom w:val="0"/>
          <w:divBdr>
            <w:top w:val="single" w:sz="6" w:space="0" w:color="999999"/>
            <w:left w:val="none" w:sz="0" w:space="0" w:color="auto"/>
            <w:bottom w:val="none" w:sz="0" w:space="0" w:color="auto"/>
            <w:right w:val="none" w:sz="0" w:space="0" w:color="auto"/>
          </w:divBdr>
        </w:div>
      </w:divsChild>
    </w:div>
    <w:div w:id="564410534">
      <w:bodyDiv w:val="1"/>
      <w:marLeft w:val="0"/>
      <w:marRight w:val="0"/>
      <w:marTop w:val="0"/>
      <w:marBottom w:val="0"/>
      <w:divBdr>
        <w:top w:val="none" w:sz="0" w:space="0" w:color="auto"/>
        <w:left w:val="none" w:sz="0" w:space="0" w:color="auto"/>
        <w:bottom w:val="none" w:sz="0" w:space="0" w:color="auto"/>
        <w:right w:val="none" w:sz="0" w:space="0" w:color="auto"/>
      </w:divBdr>
      <w:divsChild>
        <w:div w:id="1805082958">
          <w:marLeft w:val="0"/>
          <w:marRight w:val="0"/>
          <w:marTop w:val="0"/>
          <w:marBottom w:val="0"/>
          <w:divBdr>
            <w:top w:val="none" w:sz="0" w:space="0" w:color="auto"/>
            <w:left w:val="none" w:sz="0" w:space="0" w:color="auto"/>
            <w:bottom w:val="none" w:sz="0" w:space="0" w:color="auto"/>
            <w:right w:val="none" w:sz="0" w:space="0" w:color="auto"/>
          </w:divBdr>
          <w:divsChild>
            <w:div w:id="272566028">
              <w:marLeft w:val="0"/>
              <w:marRight w:val="0"/>
              <w:marTop w:val="0"/>
              <w:marBottom w:val="0"/>
              <w:divBdr>
                <w:top w:val="none" w:sz="0" w:space="0" w:color="auto"/>
                <w:left w:val="none" w:sz="0" w:space="0" w:color="auto"/>
                <w:bottom w:val="none" w:sz="0" w:space="0" w:color="auto"/>
                <w:right w:val="none" w:sz="0" w:space="0" w:color="auto"/>
              </w:divBdr>
              <w:divsChild>
                <w:div w:id="8397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6716">
      <w:bodyDiv w:val="1"/>
      <w:marLeft w:val="0"/>
      <w:marRight w:val="0"/>
      <w:marTop w:val="0"/>
      <w:marBottom w:val="0"/>
      <w:divBdr>
        <w:top w:val="none" w:sz="0" w:space="0" w:color="auto"/>
        <w:left w:val="none" w:sz="0" w:space="0" w:color="auto"/>
        <w:bottom w:val="none" w:sz="0" w:space="0" w:color="auto"/>
        <w:right w:val="none" w:sz="0" w:space="0" w:color="auto"/>
      </w:divBdr>
      <w:divsChild>
        <w:div w:id="1845977851">
          <w:marLeft w:val="0"/>
          <w:marRight w:val="0"/>
          <w:marTop w:val="0"/>
          <w:marBottom w:val="0"/>
          <w:divBdr>
            <w:top w:val="none" w:sz="0" w:space="0" w:color="auto"/>
            <w:left w:val="none" w:sz="0" w:space="0" w:color="auto"/>
            <w:bottom w:val="none" w:sz="0" w:space="0" w:color="auto"/>
            <w:right w:val="none" w:sz="0" w:space="0" w:color="auto"/>
          </w:divBdr>
          <w:divsChild>
            <w:div w:id="554043972">
              <w:marLeft w:val="0"/>
              <w:marRight w:val="0"/>
              <w:marTop w:val="0"/>
              <w:marBottom w:val="0"/>
              <w:divBdr>
                <w:top w:val="none" w:sz="0" w:space="0" w:color="auto"/>
                <w:left w:val="none" w:sz="0" w:space="0" w:color="auto"/>
                <w:bottom w:val="none" w:sz="0" w:space="0" w:color="auto"/>
                <w:right w:val="none" w:sz="0" w:space="0" w:color="auto"/>
              </w:divBdr>
              <w:divsChild>
                <w:div w:id="1683315252">
                  <w:marLeft w:val="0"/>
                  <w:marRight w:val="0"/>
                  <w:marTop w:val="0"/>
                  <w:marBottom w:val="0"/>
                  <w:divBdr>
                    <w:top w:val="none" w:sz="0" w:space="0" w:color="auto"/>
                    <w:left w:val="none" w:sz="0" w:space="0" w:color="auto"/>
                    <w:bottom w:val="none" w:sz="0" w:space="0" w:color="auto"/>
                    <w:right w:val="none" w:sz="0" w:space="0" w:color="auto"/>
                  </w:divBdr>
                  <w:divsChild>
                    <w:div w:id="8412052">
                      <w:marLeft w:val="0"/>
                      <w:marRight w:val="0"/>
                      <w:marTop w:val="0"/>
                      <w:marBottom w:val="0"/>
                      <w:divBdr>
                        <w:top w:val="none" w:sz="0" w:space="0" w:color="auto"/>
                        <w:left w:val="none" w:sz="0" w:space="0" w:color="auto"/>
                        <w:bottom w:val="none" w:sz="0" w:space="0" w:color="auto"/>
                        <w:right w:val="none" w:sz="0" w:space="0" w:color="auto"/>
                      </w:divBdr>
                      <w:divsChild>
                        <w:div w:id="823812020">
                          <w:marLeft w:val="0"/>
                          <w:marRight w:val="0"/>
                          <w:marTop w:val="0"/>
                          <w:marBottom w:val="0"/>
                          <w:divBdr>
                            <w:top w:val="none" w:sz="0" w:space="0" w:color="auto"/>
                            <w:left w:val="none" w:sz="0" w:space="0" w:color="auto"/>
                            <w:bottom w:val="none" w:sz="0" w:space="0" w:color="auto"/>
                            <w:right w:val="none" w:sz="0" w:space="0" w:color="auto"/>
                          </w:divBdr>
                        </w:div>
                        <w:div w:id="5370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7960">
          <w:marLeft w:val="0"/>
          <w:marRight w:val="0"/>
          <w:marTop w:val="0"/>
          <w:marBottom w:val="0"/>
          <w:divBdr>
            <w:top w:val="none" w:sz="0" w:space="0" w:color="auto"/>
            <w:left w:val="none" w:sz="0" w:space="0" w:color="auto"/>
            <w:bottom w:val="none" w:sz="0" w:space="0" w:color="auto"/>
            <w:right w:val="none" w:sz="0" w:space="0" w:color="auto"/>
          </w:divBdr>
          <w:divsChild>
            <w:div w:id="1924799070">
              <w:marLeft w:val="0"/>
              <w:marRight w:val="0"/>
              <w:marTop w:val="0"/>
              <w:marBottom w:val="0"/>
              <w:divBdr>
                <w:top w:val="none" w:sz="0" w:space="0" w:color="auto"/>
                <w:left w:val="none" w:sz="0" w:space="0" w:color="auto"/>
                <w:bottom w:val="none" w:sz="0" w:space="0" w:color="auto"/>
                <w:right w:val="none" w:sz="0" w:space="0" w:color="auto"/>
              </w:divBdr>
              <w:divsChild>
                <w:div w:id="753891306">
                  <w:marLeft w:val="0"/>
                  <w:marRight w:val="0"/>
                  <w:marTop w:val="0"/>
                  <w:marBottom w:val="0"/>
                  <w:divBdr>
                    <w:top w:val="none" w:sz="0" w:space="0" w:color="auto"/>
                    <w:left w:val="none" w:sz="0" w:space="0" w:color="auto"/>
                    <w:bottom w:val="none" w:sz="0" w:space="0" w:color="auto"/>
                    <w:right w:val="none" w:sz="0" w:space="0" w:color="auto"/>
                  </w:divBdr>
                  <w:divsChild>
                    <w:div w:id="299924109">
                      <w:marLeft w:val="0"/>
                      <w:marRight w:val="0"/>
                      <w:marTop w:val="0"/>
                      <w:marBottom w:val="0"/>
                      <w:divBdr>
                        <w:top w:val="none" w:sz="0" w:space="0" w:color="auto"/>
                        <w:left w:val="none" w:sz="0" w:space="0" w:color="auto"/>
                        <w:bottom w:val="none" w:sz="0" w:space="0" w:color="auto"/>
                        <w:right w:val="none" w:sz="0" w:space="0" w:color="auto"/>
                      </w:divBdr>
                      <w:divsChild>
                        <w:div w:id="15703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15830">
      <w:bodyDiv w:val="1"/>
      <w:marLeft w:val="0"/>
      <w:marRight w:val="0"/>
      <w:marTop w:val="0"/>
      <w:marBottom w:val="0"/>
      <w:divBdr>
        <w:top w:val="none" w:sz="0" w:space="0" w:color="auto"/>
        <w:left w:val="none" w:sz="0" w:space="0" w:color="auto"/>
        <w:bottom w:val="none" w:sz="0" w:space="0" w:color="auto"/>
        <w:right w:val="none" w:sz="0" w:space="0" w:color="auto"/>
      </w:divBdr>
      <w:divsChild>
        <w:div w:id="618411709">
          <w:marLeft w:val="0"/>
          <w:marRight w:val="0"/>
          <w:marTop w:val="0"/>
          <w:marBottom w:val="0"/>
          <w:divBdr>
            <w:top w:val="none" w:sz="0" w:space="0" w:color="auto"/>
            <w:left w:val="none" w:sz="0" w:space="0" w:color="auto"/>
            <w:bottom w:val="none" w:sz="0" w:space="0" w:color="auto"/>
            <w:right w:val="none" w:sz="0" w:space="0" w:color="auto"/>
          </w:divBdr>
          <w:divsChild>
            <w:div w:id="479157906">
              <w:marLeft w:val="0"/>
              <w:marRight w:val="0"/>
              <w:marTop w:val="360"/>
              <w:marBottom w:val="0"/>
              <w:divBdr>
                <w:top w:val="none" w:sz="0" w:space="0" w:color="auto"/>
                <w:left w:val="none" w:sz="0" w:space="0" w:color="auto"/>
                <w:bottom w:val="none" w:sz="0" w:space="0" w:color="auto"/>
                <w:right w:val="none" w:sz="0" w:space="0" w:color="auto"/>
              </w:divBdr>
            </w:div>
          </w:divsChild>
        </w:div>
        <w:div w:id="1851335314">
          <w:marLeft w:val="240"/>
          <w:marRight w:val="240"/>
          <w:marTop w:val="0"/>
          <w:marBottom w:val="0"/>
          <w:divBdr>
            <w:top w:val="none" w:sz="0" w:space="0" w:color="auto"/>
            <w:left w:val="none" w:sz="0" w:space="0" w:color="auto"/>
            <w:bottom w:val="none" w:sz="0" w:space="0" w:color="auto"/>
            <w:right w:val="none" w:sz="0" w:space="0" w:color="auto"/>
          </w:divBdr>
          <w:divsChild>
            <w:div w:id="66420701">
              <w:marLeft w:val="0"/>
              <w:marRight w:val="0"/>
              <w:marTop w:val="0"/>
              <w:marBottom w:val="420"/>
              <w:divBdr>
                <w:top w:val="none" w:sz="0" w:space="0" w:color="auto"/>
                <w:left w:val="none" w:sz="0" w:space="0" w:color="auto"/>
                <w:bottom w:val="none" w:sz="0" w:space="0" w:color="auto"/>
                <w:right w:val="none" w:sz="0" w:space="0" w:color="auto"/>
              </w:divBdr>
            </w:div>
            <w:div w:id="1677422496">
              <w:marLeft w:val="0"/>
              <w:marRight w:val="0"/>
              <w:marTop w:val="0"/>
              <w:marBottom w:val="0"/>
              <w:divBdr>
                <w:top w:val="none" w:sz="0" w:space="0" w:color="auto"/>
                <w:left w:val="none" w:sz="0" w:space="0" w:color="auto"/>
                <w:bottom w:val="none" w:sz="0" w:space="0" w:color="auto"/>
                <w:right w:val="none" w:sz="0" w:space="0" w:color="auto"/>
              </w:divBdr>
              <w:divsChild>
                <w:div w:id="1589265372">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17591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22585">
      <w:bodyDiv w:val="1"/>
      <w:marLeft w:val="0"/>
      <w:marRight w:val="0"/>
      <w:marTop w:val="0"/>
      <w:marBottom w:val="0"/>
      <w:divBdr>
        <w:top w:val="none" w:sz="0" w:space="0" w:color="auto"/>
        <w:left w:val="none" w:sz="0" w:space="0" w:color="auto"/>
        <w:bottom w:val="none" w:sz="0" w:space="0" w:color="auto"/>
        <w:right w:val="none" w:sz="0" w:space="0" w:color="auto"/>
      </w:divBdr>
      <w:divsChild>
        <w:div w:id="244800773">
          <w:marLeft w:val="0"/>
          <w:marRight w:val="0"/>
          <w:marTop w:val="0"/>
          <w:marBottom w:val="0"/>
          <w:divBdr>
            <w:top w:val="none" w:sz="0" w:space="0" w:color="auto"/>
            <w:left w:val="none" w:sz="0" w:space="0" w:color="auto"/>
            <w:bottom w:val="none" w:sz="0" w:space="0" w:color="auto"/>
            <w:right w:val="none" w:sz="0" w:space="0" w:color="auto"/>
          </w:divBdr>
          <w:divsChild>
            <w:div w:id="2033797385">
              <w:marLeft w:val="0"/>
              <w:marRight w:val="0"/>
              <w:marTop w:val="0"/>
              <w:marBottom w:val="0"/>
              <w:divBdr>
                <w:top w:val="none" w:sz="0" w:space="0" w:color="auto"/>
                <w:left w:val="none" w:sz="0" w:space="0" w:color="auto"/>
                <w:bottom w:val="none" w:sz="0" w:space="0" w:color="auto"/>
                <w:right w:val="none" w:sz="0" w:space="0" w:color="auto"/>
              </w:divBdr>
              <w:divsChild>
                <w:div w:id="175969645">
                  <w:marLeft w:val="0"/>
                  <w:marRight w:val="0"/>
                  <w:marTop w:val="0"/>
                  <w:marBottom w:val="0"/>
                  <w:divBdr>
                    <w:top w:val="none" w:sz="0" w:space="0" w:color="auto"/>
                    <w:left w:val="none" w:sz="0" w:space="0" w:color="auto"/>
                    <w:bottom w:val="none" w:sz="0" w:space="0" w:color="auto"/>
                    <w:right w:val="none" w:sz="0" w:space="0" w:color="auto"/>
                  </w:divBdr>
                  <w:divsChild>
                    <w:div w:id="945580153">
                      <w:marLeft w:val="0"/>
                      <w:marRight w:val="0"/>
                      <w:marTop w:val="0"/>
                      <w:marBottom w:val="0"/>
                      <w:divBdr>
                        <w:top w:val="none" w:sz="0" w:space="0" w:color="auto"/>
                        <w:left w:val="none" w:sz="0" w:space="0" w:color="auto"/>
                        <w:bottom w:val="none" w:sz="0" w:space="0" w:color="auto"/>
                        <w:right w:val="none" w:sz="0" w:space="0" w:color="auto"/>
                      </w:divBdr>
                      <w:divsChild>
                        <w:div w:id="740710487">
                          <w:marLeft w:val="0"/>
                          <w:marRight w:val="0"/>
                          <w:marTop w:val="0"/>
                          <w:marBottom w:val="0"/>
                          <w:divBdr>
                            <w:top w:val="none" w:sz="0" w:space="0" w:color="auto"/>
                            <w:left w:val="none" w:sz="0" w:space="0" w:color="auto"/>
                            <w:bottom w:val="none" w:sz="0" w:space="0" w:color="auto"/>
                            <w:right w:val="none" w:sz="0" w:space="0" w:color="auto"/>
                          </w:divBdr>
                        </w:div>
                        <w:div w:id="409155033">
                          <w:marLeft w:val="0"/>
                          <w:marRight w:val="0"/>
                          <w:marTop w:val="0"/>
                          <w:marBottom w:val="0"/>
                          <w:divBdr>
                            <w:top w:val="none" w:sz="0" w:space="0" w:color="auto"/>
                            <w:left w:val="none" w:sz="0" w:space="0" w:color="auto"/>
                            <w:bottom w:val="none" w:sz="0" w:space="0" w:color="auto"/>
                            <w:right w:val="none" w:sz="0" w:space="0" w:color="auto"/>
                          </w:divBdr>
                        </w:div>
                        <w:div w:id="1656497371">
                          <w:marLeft w:val="0"/>
                          <w:marRight w:val="0"/>
                          <w:marTop w:val="0"/>
                          <w:marBottom w:val="0"/>
                          <w:divBdr>
                            <w:top w:val="none" w:sz="0" w:space="0" w:color="auto"/>
                            <w:left w:val="none" w:sz="0" w:space="0" w:color="auto"/>
                            <w:bottom w:val="none" w:sz="0" w:space="0" w:color="auto"/>
                            <w:right w:val="none" w:sz="0" w:space="0" w:color="auto"/>
                          </w:divBdr>
                        </w:div>
                        <w:div w:id="1967079589">
                          <w:marLeft w:val="0"/>
                          <w:marRight w:val="0"/>
                          <w:marTop w:val="0"/>
                          <w:marBottom w:val="0"/>
                          <w:divBdr>
                            <w:top w:val="none" w:sz="0" w:space="0" w:color="auto"/>
                            <w:left w:val="none" w:sz="0" w:space="0" w:color="auto"/>
                            <w:bottom w:val="none" w:sz="0" w:space="0" w:color="auto"/>
                            <w:right w:val="none" w:sz="0" w:space="0" w:color="auto"/>
                          </w:divBdr>
                        </w:div>
                        <w:div w:id="485321974">
                          <w:marLeft w:val="0"/>
                          <w:marRight w:val="0"/>
                          <w:marTop w:val="0"/>
                          <w:marBottom w:val="0"/>
                          <w:divBdr>
                            <w:top w:val="none" w:sz="0" w:space="0" w:color="auto"/>
                            <w:left w:val="none" w:sz="0" w:space="0" w:color="auto"/>
                            <w:bottom w:val="none" w:sz="0" w:space="0" w:color="auto"/>
                            <w:right w:val="none" w:sz="0" w:space="0" w:color="auto"/>
                          </w:divBdr>
                        </w:div>
                        <w:div w:id="940575993">
                          <w:marLeft w:val="0"/>
                          <w:marRight w:val="0"/>
                          <w:marTop w:val="0"/>
                          <w:marBottom w:val="0"/>
                          <w:divBdr>
                            <w:top w:val="none" w:sz="0" w:space="0" w:color="auto"/>
                            <w:left w:val="none" w:sz="0" w:space="0" w:color="auto"/>
                            <w:bottom w:val="none" w:sz="0" w:space="0" w:color="auto"/>
                            <w:right w:val="none" w:sz="0" w:space="0" w:color="auto"/>
                          </w:divBdr>
                        </w:div>
                        <w:div w:id="662395929">
                          <w:marLeft w:val="0"/>
                          <w:marRight w:val="0"/>
                          <w:marTop w:val="0"/>
                          <w:marBottom w:val="0"/>
                          <w:divBdr>
                            <w:top w:val="none" w:sz="0" w:space="0" w:color="auto"/>
                            <w:left w:val="none" w:sz="0" w:space="0" w:color="auto"/>
                            <w:bottom w:val="none" w:sz="0" w:space="0" w:color="auto"/>
                            <w:right w:val="none" w:sz="0" w:space="0" w:color="auto"/>
                          </w:divBdr>
                        </w:div>
                        <w:div w:id="15964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940254">
      <w:bodyDiv w:val="1"/>
      <w:marLeft w:val="0"/>
      <w:marRight w:val="0"/>
      <w:marTop w:val="0"/>
      <w:marBottom w:val="0"/>
      <w:divBdr>
        <w:top w:val="none" w:sz="0" w:space="0" w:color="auto"/>
        <w:left w:val="none" w:sz="0" w:space="0" w:color="auto"/>
        <w:bottom w:val="none" w:sz="0" w:space="0" w:color="auto"/>
        <w:right w:val="none" w:sz="0" w:space="0" w:color="auto"/>
      </w:divBdr>
    </w:div>
    <w:div w:id="1944721955">
      <w:bodyDiv w:val="1"/>
      <w:marLeft w:val="0"/>
      <w:marRight w:val="0"/>
      <w:marTop w:val="0"/>
      <w:marBottom w:val="0"/>
      <w:divBdr>
        <w:top w:val="none" w:sz="0" w:space="0" w:color="auto"/>
        <w:left w:val="none" w:sz="0" w:space="0" w:color="auto"/>
        <w:bottom w:val="none" w:sz="0" w:space="0" w:color="auto"/>
        <w:right w:val="none" w:sz="0" w:space="0" w:color="auto"/>
      </w:divBdr>
      <w:divsChild>
        <w:div w:id="1214582975">
          <w:marLeft w:val="0"/>
          <w:marRight w:val="0"/>
          <w:marTop w:val="0"/>
          <w:marBottom w:val="0"/>
          <w:divBdr>
            <w:top w:val="none" w:sz="0" w:space="0" w:color="auto"/>
            <w:left w:val="none" w:sz="0" w:space="0" w:color="auto"/>
            <w:bottom w:val="none" w:sz="0" w:space="0" w:color="auto"/>
            <w:right w:val="none" w:sz="0" w:space="0" w:color="auto"/>
          </w:divBdr>
          <w:divsChild>
            <w:div w:id="450125736">
              <w:marLeft w:val="0"/>
              <w:marRight w:val="0"/>
              <w:marTop w:val="0"/>
              <w:marBottom w:val="0"/>
              <w:divBdr>
                <w:top w:val="none" w:sz="0" w:space="0" w:color="auto"/>
                <w:left w:val="none" w:sz="0" w:space="0" w:color="auto"/>
                <w:bottom w:val="none" w:sz="0" w:space="0" w:color="auto"/>
                <w:right w:val="none" w:sz="0" w:space="0" w:color="auto"/>
              </w:divBdr>
              <w:divsChild>
                <w:div w:id="442775304">
                  <w:marLeft w:val="0"/>
                  <w:marRight w:val="75"/>
                  <w:marTop w:val="0"/>
                  <w:marBottom w:val="0"/>
                  <w:divBdr>
                    <w:top w:val="none" w:sz="0" w:space="0" w:color="auto"/>
                    <w:left w:val="none" w:sz="0" w:space="0" w:color="auto"/>
                    <w:bottom w:val="none" w:sz="0" w:space="0" w:color="auto"/>
                    <w:right w:val="none" w:sz="0" w:space="0" w:color="auto"/>
                  </w:divBdr>
                </w:div>
                <w:div w:id="906964343">
                  <w:marLeft w:val="0"/>
                  <w:marRight w:val="0"/>
                  <w:marTop w:val="0"/>
                  <w:marBottom w:val="0"/>
                  <w:divBdr>
                    <w:top w:val="none" w:sz="0" w:space="0" w:color="auto"/>
                    <w:left w:val="none" w:sz="0" w:space="0" w:color="auto"/>
                    <w:bottom w:val="none" w:sz="0" w:space="0" w:color="auto"/>
                    <w:right w:val="none" w:sz="0" w:space="0" w:color="auto"/>
                  </w:divBdr>
                </w:div>
                <w:div w:id="1451558291">
                  <w:marLeft w:val="0"/>
                  <w:marRight w:val="0"/>
                  <w:marTop w:val="0"/>
                  <w:marBottom w:val="0"/>
                  <w:divBdr>
                    <w:top w:val="none" w:sz="0" w:space="0" w:color="auto"/>
                    <w:left w:val="none" w:sz="0" w:space="0" w:color="auto"/>
                    <w:bottom w:val="none" w:sz="0" w:space="0" w:color="auto"/>
                    <w:right w:val="none" w:sz="0" w:space="0" w:color="auto"/>
                  </w:divBdr>
                </w:div>
                <w:div w:id="1882862109">
                  <w:marLeft w:val="0"/>
                  <w:marRight w:val="75"/>
                  <w:marTop w:val="0"/>
                  <w:marBottom w:val="0"/>
                  <w:divBdr>
                    <w:top w:val="none" w:sz="0" w:space="0" w:color="auto"/>
                    <w:left w:val="none" w:sz="0" w:space="0" w:color="auto"/>
                    <w:bottom w:val="none" w:sz="0" w:space="0" w:color="auto"/>
                    <w:right w:val="none" w:sz="0" w:space="0" w:color="auto"/>
                  </w:divBdr>
                </w:div>
                <w:div w:id="564488430">
                  <w:marLeft w:val="0"/>
                  <w:marRight w:val="0"/>
                  <w:marTop w:val="0"/>
                  <w:marBottom w:val="0"/>
                  <w:divBdr>
                    <w:top w:val="none" w:sz="0" w:space="0" w:color="auto"/>
                    <w:left w:val="none" w:sz="0" w:space="0" w:color="auto"/>
                    <w:bottom w:val="none" w:sz="0" w:space="0" w:color="auto"/>
                    <w:right w:val="none" w:sz="0" w:space="0" w:color="auto"/>
                  </w:divBdr>
                </w:div>
                <w:div w:id="401564330">
                  <w:marLeft w:val="0"/>
                  <w:marRight w:val="0"/>
                  <w:marTop w:val="0"/>
                  <w:marBottom w:val="0"/>
                  <w:divBdr>
                    <w:top w:val="none" w:sz="0" w:space="0" w:color="auto"/>
                    <w:left w:val="none" w:sz="0" w:space="0" w:color="auto"/>
                    <w:bottom w:val="none" w:sz="0" w:space="0" w:color="auto"/>
                    <w:right w:val="none" w:sz="0" w:space="0" w:color="auto"/>
                  </w:divBdr>
                </w:div>
                <w:div w:id="886378562">
                  <w:marLeft w:val="0"/>
                  <w:marRight w:val="0"/>
                  <w:marTop w:val="0"/>
                  <w:marBottom w:val="0"/>
                  <w:divBdr>
                    <w:top w:val="none" w:sz="0" w:space="0" w:color="auto"/>
                    <w:left w:val="none" w:sz="0" w:space="0" w:color="auto"/>
                    <w:bottom w:val="none" w:sz="0" w:space="0" w:color="auto"/>
                    <w:right w:val="none" w:sz="0" w:space="0" w:color="auto"/>
                  </w:divBdr>
                </w:div>
                <w:div w:id="1278296511">
                  <w:marLeft w:val="0"/>
                  <w:marRight w:val="0"/>
                  <w:marTop w:val="0"/>
                  <w:marBottom w:val="0"/>
                  <w:divBdr>
                    <w:top w:val="none" w:sz="0" w:space="0" w:color="auto"/>
                    <w:left w:val="none" w:sz="0" w:space="0" w:color="auto"/>
                    <w:bottom w:val="none" w:sz="0" w:space="0" w:color="auto"/>
                    <w:right w:val="none" w:sz="0" w:space="0" w:color="auto"/>
                  </w:divBdr>
                </w:div>
                <w:div w:id="12389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08416">
      <w:bodyDiv w:val="1"/>
      <w:marLeft w:val="0"/>
      <w:marRight w:val="0"/>
      <w:marTop w:val="0"/>
      <w:marBottom w:val="0"/>
      <w:divBdr>
        <w:top w:val="none" w:sz="0" w:space="0" w:color="auto"/>
        <w:left w:val="none" w:sz="0" w:space="0" w:color="auto"/>
        <w:bottom w:val="none" w:sz="0" w:space="0" w:color="auto"/>
        <w:right w:val="none" w:sz="0" w:space="0" w:color="auto"/>
      </w:divBdr>
      <w:divsChild>
        <w:div w:id="970095145">
          <w:marLeft w:val="0"/>
          <w:marRight w:val="0"/>
          <w:marTop w:val="0"/>
          <w:marBottom w:val="0"/>
          <w:divBdr>
            <w:top w:val="none" w:sz="0" w:space="0" w:color="auto"/>
            <w:left w:val="none" w:sz="0" w:space="0" w:color="auto"/>
            <w:bottom w:val="none" w:sz="0" w:space="0" w:color="auto"/>
            <w:right w:val="none" w:sz="0" w:space="0" w:color="auto"/>
          </w:divBdr>
          <w:divsChild>
            <w:div w:id="308831587">
              <w:marLeft w:val="0"/>
              <w:marRight w:val="0"/>
              <w:marTop w:val="0"/>
              <w:marBottom w:val="0"/>
              <w:divBdr>
                <w:top w:val="none" w:sz="0" w:space="0" w:color="auto"/>
                <w:left w:val="none" w:sz="0" w:space="0" w:color="auto"/>
                <w:bottom w:val="none" w:sz="0" w:space="0" w:color="auto"/>
                <w:right w:val="none" w:sz="0" w:space="0" w:color="auto"/>
              </w:divBdr>
              <w:divsChild>
                <w:div w:id="1157262344">
                  <w:marLeft w:val="0"/>
                  <w:marRight w:val="0"/>
                  <w:marTop w:val="0"/>
                  <w:marBottom w:val="0"/>
                  <w:divBdr>
                    <w:top w:val="none" w:sz="0" w:space="0" w:color="auto"/>
                    <w:left w:val="none" w:sz="0" w:space="0" w:color="auto"/>
                    <w:bottom w:val="none" w:sz="0" w:space="0" w:color="auto"/>
                    <w:right w:val="none" w:sz="0" w:space="0" w:color="auto"/>
                  </w:divBdr>
                  <w:divsChild>
                    <w:div w:id="2083016324">
                      <w:marLeft w:val="0"/>
                      <w:marRight w:val="0"/>
                      <w:marTop w:val="0"/>
                      <w:marBottom w:val="0"/>
                      <w:divBdr>
                        <w:top w:val="none" w:sz="0" w:space="0" w:color="auto"/>
                        <w:left w:val="none" w:sz="0" w:space="0" w:color="auto"/>
                        <w:bottom w:val="none" w:sz="0" w:space="0" w:color="auto"/>
                        <w:right w:val="none" w:sz="0" w:space="0" w:color="auto"/>
                      </w:divBdr>
                      <w:divsChild>
                        <w:div w:id="2015305387">
                          <w:marLeft w:val="0"/>
                          <w:marRight w:val="0"/>
                          <w:marTop w:val="0"/>
                          <w:marBottom w:val="0"/>
                          <w:divBdr>
                            <w:top w:val="none" w:sz="0" w:space="0" w:color="auto"/>
                            <w:left w:val="none" w:sz="0" w:space="0" w:color="auto"/>
                            <w:bottom w:val="none" w:sz="0" w:space="0" w:color="auto"/>
                            <w:right w:val="none" w:sz="0" w:space="0" w:color="auto"/>
                          </w:divBdr>
                        </w:div>
                        <w:div w:id="513500331">
                          <w:marLeft w:val="0"/>
                          <w:marRight w:val="0"/>
                          <w:marTop w:val="0"/>
                          <w:marBottom w:val="0"/>
                          <w:divBdr>
                            <w:top w:val="none" w:sz="0" w:space="0" w:color="auto"/>
                            <w:left w:val="none" w:sz="0" w:space="0" w:color="auto"/>
                            <w:bottom w:val="none" w:sz="0" w:space="0" w:color="auto"/>
                            <w:right w:val="none" w:sz="0" w:space="0" w:color="auto"/>
                          </w:divBdr>
                        </w:div>
                        <w:div w:id="565531829">
                          <w:marLeft w:val="0"/>
                          <w:marRight w:val="0"/>
                          <w:marTop w:val="0"/>
                          <w:marBottom w:val="0"/>
                          <w:divBdr>
                            <w:top w:val="none" w:sz="0" w:space="0" w:color="auto"/>
                            <w:left w:val="none" w:sz="0" w:space="0" w:color="auto"/>
                            <w:bottom w:val="none" w:sz="0" w:space="0" w:color="auto"/>
                            <w:right w:val="none" w:sz="0" w:space="0" w:color="auto"/>
                          </w:divBdr>
                        </w:div>
                        <w:div w:id="1030958158">
                          <w:marLeft w:val="0"/>
                          <w:marRight w:val="0"/>
                          <w:marTop w:val="0"/>
                          <w:marBottom w:val="0"/>
                          <w:divBdr>
                            <w:top w:val="none" w:sz="0" w:space="0" w:color="auto"/>
                            <w:left w:val="none" w:sz="0" w:space="0" w:color="auto"/>
                            <w:bottom w:val="none" w:sz="0" w:space="0" w:color="auto"/>
                            <w:right w:val="none" w:sz="0" w:space="0" w:color="auto"/>
                          </w:divBdr>
                        </w:div>
                        <w:div w:id="1057508117">
                          <w:marLeft w:val="0"/>
                          <w:marRight w:val="0"/>
                          <w:marTop w:val="0"/>
                          <w:marBottom w:val="0"/>
                          <w:divBdr>
                            <w:top w:val="none" w:sz="0" w:space="0" w:color="auto"/>
                            <w:left w:val="none" w:sz="0" w:space="0" w:color="auto"/>
                            <w:bottom w:val="none" w:sz="0" w:space="0" w:color="auto"/>
                            <w:right w:val="none" w:sz="0" w:space="0" w:color="auto"/>
                          </w:divBdr>
                        </w:div>
                        <w:div w:id="214388917">
                          <w:marLeft w:val="0"/>
                          <w:marRight w:val="0"/>
                          <w:marTop w:val="0"/>
                          <w:marBottom w:val="0"/>
                          <w:divBdr>
                            <w:top w:val="none" w:sz="0" w:space="0" w:color="auto"/>
                            <w:left w:val="none" w:sz="0" w:space="0" w:color="auto"/>
                            <w:bottom w:val="none" w:sz="0" w:space="0" w:color="auto"/>
                            <w:right w:val="none" w:sz="0" w:space="0" w:color="auto"/>
                          </w:divBdr>
                        </w:div>
                        <w:div w:id="1106537122">
                          <w:marLeft w:val="0"/>
                          <w:marRight w:val="0"/>
                          <w:marTop w:val="0"/>
                          <w:marBottom w:val="0"/>
                          <w:divBdr>
                            <w:top w:val="none" w:sz="0" w:space="0" w:color="auto"/>
                            <w:left w:val="none" w:sz="0" w:space="0" w:color="auto"/>
                            <w:bottom w:val="none" w:sz="0" w:space="0" w:color="auto"/>
                            <w:right w:val="none" w:sz="0" w:space="0" w:color="auto"/>
                          </w:divBdr>
                        </w:div>
                        <w:div w:id="21208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11677">
      <w:bodyDiv w:val="1"/>
      <w:marLeft w:val="0"/>
      <w:marRight w:val="0"/>
      <w:marTop w:val="0"/>
      <w:marBottom w:val="0"/>
      <w:divBdr>
        <w:top w:val="none" w:sz="0" w:space="0" w:color="auto"/>
        <w:left w:val="none" w:sz="0" w:space="0" w:color="auto"/>
        <w:bottom w:val="none" w:sz="0" w:space="0" w:color="auto"/>
        <w:right w:val="none" w:sz="0" w:space="0" w:color="auto"/>
      </w:divBdr>
      <w:divsChild>
        <w:div w:id="1089547267">
          <w:marLeft w:val="-225"/>
          <w:marRight w:val="-225"/>
          <w:marTop w:val="0"/>
          <w:marBottom w:val="0"/>
          <w:divBdr>
            <w:top w:val="none" w:sz="0" w:space="0" w:color="auto"/>
            <w:left w:val="none" w:sz="0" w:space="0" w:color="auto"/>
            <w:bottom w:val="none" w:sz="0" w:space="0" w:color="auto"/>
            <w:right w:val="none" w:sz="0" w:space="0" w:color="auto"/>
          </w:divBdr>
          <w:divsChild>
            <w:div w:id="263156265">
              <w:marLeft w:val="0"/>
              <w:marRight w:val="0"/>
              <w:marTop w:val="0"/>
              <w:marBottom w:val="0"/>
              <w:divBdr>
                <w:top w:val="none" w:sz="0" w:space="0" w:color="auto"/>
                <w:left w:val="none" w:sz="0" w:space="0" w:color="auto"/>
                <w:bottom w:val="none" w:sz="0" w:space="0" w:color="auto"/>
                <w:right w:val="none" w:sz="0" w:space="0" w:color="auto"/>
              </w:divBdr>
              <w:divsChild>
                <w:div w:id="817650585">
                  <w:marLeft w:val="0"/>
                  <w:marRight w:val="0"/>
                  <w:marTop w:val="0"/>
                  <w:marBottom w:val="300"/>
                  <w:divBdr>
                    <w:top w:val="none" w:sz="0" w:space="0" w:color="auto"/>
                    <w:left w:val="none" w:sz="0" w:space="0" w:color="auto"/>
                    <w:bottom w:val="single" w:sz="6" w:space="0" w:color="DCDCDC"/>
                    <w:right w:val="none" w:sz="0" w:space="0" w:color="auto"/>
                  </w:divBdr>
                </w:div>
              </w:divsChild>
            </w:div>
          </w:divsChild>
        </w:div>
        <w:div w:id="1944728267">
          <w:marLeft w:val="-225"/>
          <w:marRight w:val="-225"/>
          <w:marTop w:val="0"/>
          <w:marBottom w:val="0"/>
          <w:divBdr>
            <w:top w:val="none" w:sz="0" w:space="0" w:color="auto"/>
            <w:left w:val="none" w:sz="0" w:space="0" w:color="auto"/>
            <w:bottom w:val="none" w:sz="0" w:space="0" w:color="auto"/>
            <w:right w:val="none" w:sz="0" w:space="0" w:color="auto"/>
          </w:divBdr>
          <w:divsChild>
            <w:div w:id="336006044">
              <w:marLeft w:val="0"/>
              <w:marRight w:val="0"/>
              <w:marTop w:val="0"/>
              <w:marBottom w:val="0"/>
              <w:divBdr>
                <w:top w:val="none" w:sz="0" w:space="0" w:color="auto"/>
                <w:left w:val="none" w:sz="0" w:space="0" w:color="auto"/>
                <w:bottom w:val="none" w:sz="0" w:space="0" w:color="auto"/>
                <w:right w:val="none" w:sz="0" w:space="0" w:color="auto"/>
              </w:divBdr>
              <w:divsChild>
                <w:div w:id="2070298932">
                  <w:marLeft w:val="0"/>
                  <w:marRight w:val="0"/>
                  <w:marTop w:val="0"/>
                  <w:marBottom w:val="0"/>
                  <w:divBdr>
                    <w:top w:val="none" w:sz="0" w:space="0" w:color="auto"/>
                    <w:left w:val="none" w:sz="0" w:space="0" w:color="auto"/>
                    <w:bottom w:val="none" w:sz="0" w:space="0" w:color="auto"/>
                    <w:right w:val="none" w:sz="0" w:space="0" w:color="auto"/>
                  </w:divBdr>
                </w:div>
                <w:div w:id="122119112">
                  <w:marLeft w:val="0"/>
                  <w:marRight w:val="0"/>
                  <w:marTop w:val="0"/>
                  <w:marBottom w:val="300"/>
                  <w:divBdr>
                    <w:top w:val="none" w:sz="0" w:space="0" w:color="auto"/>
                    <w:left w:val="none" w:sz="0" w:space="0" w:color="auto"/>
                    <w:bottom w:val="single" w:sz="6" w:space="0" w:color="DCDCDC"/>
                    <w:right w:val="none" w:sz="0" w:space="0" w:color="auto"/>
                  </w:divBdr>
                </w:div>
              </w:divsChild>
            </w:div>
          </w:divsChild>
        </w:div>
        <w:div w:id="161160716">
          <w:marLeft w:val="-225"/>
          <w:marRight w:val="-225"/>
          <w:marTop w:val="0"/>
          <w:marBottom w:val="0"/>
          <w:divBdr>
            <w:top w:val="none" w:sz="0" w:space="0" w:color="auto"/>
            <w:left w:val="none" w:sz="0" w:space="0" w:color="auto"/>
            <w:bottom w:val="none" w:sz="0" w:space="0" w:color="auto"/>
            <w:right w:val="none" w:sz="0" w:space="0" w:color="auto"/>
          </w:divBdr>
          <w:divsChild>
            <w:div w:id="176620848">
              <w:marLeft w:val="0"/>
              <w:marRight w:val="0"/>
              <w:marTop w:val="0"/>
              <w:marBottom w:val="0"/>
              <w:divBdr>
                <w:top w:val="none" w:sz="0" w:space="0" w:color="auto"/>
                <w:left w:val="none" w:sz="0" w:space="0" w:color="auto"/>
                <w:bottom w:val="none" w:sz="0" w:space="0" w:color="auto"/>
                <w:right w:val="none" w:sz="0" w:space="0" w:color="auto"/>
              </w:divBdr>
              <w:divsChild>
                <w:div w:id="677267623">
                  <w:marLeft w:val="0"/>
                  <w:marRight w:val="0"/>
                  <w:marTop w:val="0"/>
                  <w:marBottom w:val="0"/>
                  <w:divBdr>
                    <w:top w:val="none" w:sz="0" w:space="0" w:color="auto"/>
                    <w:left w:val="none" w:sz="0" w:space="0" w:color="auto"/>
                    <w:bottom w:val="none" w:sz="0" w:space="0" w:color="auto"/>
                    <w:right w:val="none" w:sz="0" w:space="0" w:color="auto"/>
                  </w:divBdr>
                </w:div>
                <w:div w:id="1867256230">
                  <w:marLeft w:val="0"/>
                  <w:marRight w:val="0"/>
                  <w:marTop w:val="0"/>
                  <w:marBottom w:val="300"/>
                  <w:divBdr>
                    <w:top w:val="none" w:sz="0" w:space="0" w:color="auto"/>
                    <w:left w:val="none" w:sz="0" w:space="0" w:color="auto"/>
                    <w:bottom w:val="single" w:sz="6" w:space="0" w:color="DCDCDC"/>
                    <w:right w:val="none" w:sz="0" w:space="0" w:color="auto"/>
                  </w:divBdr>
                </w:div>
                <w:div w:id="4189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0066">
          <w:marLeft w:val="-225"/>
          <w:marRight w:val="-225"/>
          <w:marTop w:val="0"/>
          <w:marBottom w:val="0"/>
          <w:divBdr>
            <w:top w:val="none" w:sz="0" w:space="0" w:color="auto"/>
            <w:left w:val="none" w:sz="0" w:space="0" w:color="auto"/>
            <w:bottom w:val="none" w:sz="0" w:space="0" w:color="auto"/>
            <w:right w:val="none" w:sz="0" w:space="0" w:color="auto"/>
          </w:divBdr>
          <w:divsChild>
            <w:div w:id="2119986945">
              <w:marLeft w:val="0"/>
              <w:marRight w:val="0"/>
              <w:marTop w:val="0"/>
              <w:marBottom w:val="0"/>
              <w:divBdr>
                <w:top w:val="none" w:sz="0" w:space="0" w:color="auto"/>
                <w:left w:val="none" w:sz="0" w:space="0" w:color="auto"/>
                <w:bottom w:val="none" w:sz="0" w:space="0" w:color="auto"/>
                <w:right w:val="none" w:sz="0" w:space="0" w:color="auto"/>
              </w:divBdr>
              <w:divsChild>
                <w:div w:id="602222191">
                  <w:marLeft w:val="0"/>
                  <w:marRight w:val="0"/>
                  <w:marTop w:val="0"/>
                  <w:marBottom w:val="300"/>
                  <w:divBdr>
                    <w:top w:val="none" w:sz="0" w:space="0" w:color="auto"/>
                    <w:left w:val="none" w:sz="0" w:space="0" w:color="auto"/>
                    <w:bottom w:val="single" w:sz="6" w:space="0" w:color="DCDCDC"/>
                    <w:right w:val="none" w:sz="0" w:space="0" w:color="auto"/>
                  </w:divBdr>
                </w:div>
                <w:div w:id="15992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1425">
      <w:bodyDiv w:val="1"/>
      <w:marLeft w:val="0"/>
      <w:marRight w:val="0"/>
      <w:marTop w:val="0"/>
      <w:marBottom w:val="0"/>
      <w:divBdr>
        <w:top w:val="none" w:sz="0" w:space="0" w:color="auto"/>
        <w:left w:val="none" w:sz="0" w:space="0" w:color="auto"/>
        <w:bottom w:val="none" w:sz="0" w:space="0" w:color="auto"/>
        <w:right w:val="none" w:sz="0" w:space="0" w:color="auto"/>
      </w:divBdr>
      <w:divsChild>
        <w:div w:id="361591218">
          <w:marLeft w:val="0"/>
          <w:marRight w:val="75"/>
          <w:marTop w:val="0"/>
          <w:marBottom w:val="0"/>
          <w:divBdr>
            <w:top w:val="none" w:sz="0" w:space="0" w:color="auto"/>
            <w:left w:val="none" w:sz="0" w:space="0" w:color="auto"/>
            <w:bottom w:val="none" w:sz="0" w:space="0" w:color="auto"/>
            <w:right w:val="none" w:sz="0" w:space="0" w:color="auto"/>
          </w:divBdr>
          <w:divsChild>
            <w:div w:id="1877814462">
              <w:marLeft w:val="0"/>
              <w:marRight w:val="300"/>
              <w:marTop w:val="0"/>
              <w:marBottom w:val="0"/>
              <w:divBdr>
                <w:top w:val="none" w:sz="0" w:space="0" w:color="auto"/>
                <w:left w:val="none" w:sz="0" w:space="0" w:color="auto"/>
                <w:bottom w:val="none" w:sz="0" w:space="0" w:color="auto"/>
                <w:right w:val="none" w:sz="0" w:space="0" w:color="auto"/>
              </w:divBdr>
            </w:div>
            <w:div w:id="1593780614">
              <w:marLeft w:val="0"/>
              <w:marRight w:val="300"/>
              <w:marTop w:val="0"/>
              <w:marBottom w:val="0"/>
              <w:divBdr>
                <w:top w:val="none" w:sz="0" w:space="0" w:color="auto"/>
                <w:left w:val="none" w:sz="0" w:space="0" w:color="auto"/>
                <w:bottom w:val="none" w:sz="0" w:space="0" w:color="auto"/>
                <w:right w:val="none" w:sz="0" w:space="0" w:color="auto"/>
              </w:divBdr>
              <w:divsChild>
                <w:div w:id="417794643">
                  <w:marLeft w:val="0"/>
                  <w:marRight w:val="0"/>
                  <w:marTop w:val="0"/>
                  <w:marBottom w:val="0"/>
                  <w:divBdr>
                    <w:top w:val="none" w:sz="0" w:space="0" w:color="auto"/>
                    <w:left w:val="none" w:sz="0" w:space="0" w:color="auto"/>
                    <w:bottom w:val="none" w:sz="0" w:space="0" w:color="auto"/>
                    <w:right w:val="none" w:sz="0" w:space="0" w:color="auto"/>
                  </w:divBdr>
                </w:div>
                <w:div w:id="258178229">
                  <w:marLeft w:val="0"/>
                  <w:marRight w:val="0"/>
                  <w:marTop w:val="0"/>
                  <w:marBottom w:val="0"/>
                  <w:divBdr>
                    <w:top w:val="none" w:sz="0" w:space="0" w:color="auto"/>
                    <w:left w:val="none" w:sz="0" w:space="0" w:color="auto"/>
                    <w:bottom w:val="none" w:sz="0" w:space="0" w:color="auto"/>
                    <w:right w:val="none" w:sz="0" w:space="0" w:color="auto"/>
                  </w:divBdr>
                </w:div>
                <w:div w:id="1364359202">
                  <w:marLeft w:val="0"/>
                  <w:marRight w:val="0"/>
                  <w:marTop w:val="0"/>
                  <w:marBottom w:val="0"/>
                  <w:divBdr>
                    <w:top w:val="none" w:sz="0" w:space="0" w:color="auto"/>
                    <w:left w:val="none" w:sz="0" w:space="0" w:color="auto"/>
                    <w:bottom w:val="none" w:sz="0" w:space="0" w:color="auto"/>
                    <w:right w:val="none" w:sz="0" w:space="0" w:color="auto"/>
                  </w:divBdr>
                </w:div>
              </w:divsChild>
            </w:div>
            <w:div w:id="285891594">
              <w:marLeft w:val="0"/>
              <w:marRight w:val="0"/>
              <w:marTop w:val="150"/>
              <w:marBottom w:val="0"/>
              <w:divBdr>
                <w:top w:val="none" w:sz="0" w:space="0" w:color="auto"/>
                <w:left w:val="none" w:sz="0" w:space="0" w:color="auto"/>
                <w:bottom w:val="none" w:sz="0" w:space="0" w:color="auto"/>
                <w:right w:val="none" w:sz="0" w:space="0" w:color="auto"/>
              </w:divBdr>
            </w:div>
          </w:divsChild>
        </w:div>
        <w:div w:id="335157223">
          <w:marLeft w:val="75"/>
          <w:marRight w:val="0"/>
          <w:marTop w:val="0"/>
          <w:marBottom w:val="0"/>
          <w:divBdr>
            <w:top w:val="none" w:sz="0" w:space="0" w:color="auto"/>
            <w:left w:val="none" w:sz="0" w:space="0" w:color="auto"/>
            <w:bottom w:val="none" w:sz="0" w:space="0" w:color="auto"/>
            <w:right w:val="none" w:sz="0" w:space="0" w:color="auto"/>
          </w:divBdr>
          <w:divsChild>
            <w:div w:id="13768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otes.morningstar.com/stock/0P000003IL/s?t=0P000003IL&amp;exch=XNYS&amp;r=United%20States&amp;region=usa&amp;culture=en-US&amp;test=QuoteiFrame&amp;e=eyJlbmMiOiJBMTI4R0NNIiwiYWxnIjoiUlNBLU9BRVAifQ.YVcUL93o9uOHArB5YWAG-zg6Ofm2TXSZDP07Ex7upggfGP4SNdrmoCFwfYkGmwEVa-5gMRSlXsU1612_FB-BPS7Vdn5GV0ZnvKUH-JwuA8cjXHtEuoYYrsaAyev5buOlBBcA5huXMYogtL4jwNWl3SQVOrwPWbA2EPJbM5VgHNY.Lmgf2mGeOUM0ZGQE.2k-p9_flFvY1xzLeJVIl46QbiayPGATZYwe_-SZ0XBW-si25H94kB2LomfyTkdSogX0yiNUH0-3QdXDgrOc57y1Clvap3TB846Km8ZLiVZzL0FLBgns1FHFexFQ_jgNU_iGtCtQR19c5lmZCh73ulT3IxLM2so9BtdmOFI5SN-85uxrdqbDZsRP-Ly_qs3N8lrXGjjN8Q6aaeUBQLgkHMscpKOeqvsfNwqTKpjg.mLIHCk5B4c0E6sp2JbkW8w" TargetMode="External"/><Relationship Id="rId13" Type="http://schemas.openxmlformats.org/officeDocument/2006/relationships/hyperlink" Target="http://cts.businesswire.com/ct/CT?id=smartlink&amp;url=http%3A%2F%2Fwww.CatalystMF.com&amp;esheet=51761717&amp;newsitemid=20180221005189&amp;lan=en-US&amp;anchor=www.CatalystMF.com&amp;index=3&amp;md5=bc3fb00b780faee20e7eb3df4660d5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lcottwheeler@gmail.com" TargetMode="External"/><Relationship Id="rId12" Type="http://schemas.openxmlformats.org/officeDocument/2006/relationships/hyperlink" Target="https://quotes.morningstar.com/stock/0P00016CGN/s?t=0P00016CGN&amp;exch=XNAS&amp;r=United%20States&amp;region=usa&amp;culture=en-US&amp;test=QuoteiFrame&amp;e=eyJlbmMiOiJBMTI4R0NNIiwiYWxnIjoiUlNBLU9BRVAifQ.YVcUL93o9uOHArB5YWAG-zg6Ofm2TXSZDP07Ex7upggfGP4SNdrmoCFwfYkGmwEVa-5gMRSlXsU1612_FB-BPS7Vdn5GV0ZnvKUH-JwuA8cjXHtEuoYYrsaAyev5buOlBBcA5huXMYogtL4jwNWl3SQVOrwPWbA2EPJbM5VgHNY.Lmgf2mGeOUM0ZGQE.2k-p9_flFvY1xzLeJVIl46QbiayPGATZYwe_-SZ0XBW-si25H94kB2LomfyTkdSogX0yiNUH0-3QdXDgrOc57y1Clvap3TB846Km8ZLiVZzL0FLBgns1FHFexFQ_jgNU_iGtCtQR19c5lmZCh73ulT3IxLM2so9BtdmOFI5SN-85uxrdqbDZsRP-Ly_qs3N8lrXGjjN8Q6aaeUBQLgkHMscpKOeqvsfNwqTKpjg.mLIHCk5B4c0E6sp2JbkW8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otes.morningstar.com/stock/0P0000056Z/s?t=0P0000056Z&amp;exch=XNYS&amp;r=United%20States&amp;region=usa&amp;culture=en-US&amp;test=QuoteiFrame&amp;e=eyJlbmMiOiJBMTI4R0NNIiwiYWxnIjoiUlNBLU9BRVAifQ.YVcUL93o9uOHArB5YWAG-zg6Ofm2TXSZDP07Ex7upggfGP4SNdrmoCFwfYkGmwEVa-5gMRSlXsU1612_FB-BPS7Vdn5GV0ZnvKUH-JwuA8cjXHtEuoYYrsaAyev5buOlBBcA5huXMYogtL4jwNWl3SQVOrwPWbA2EPJbM5VgHNY.Lmgf2mGeOUM0ZGQE.2k-p9_flFvY1xzLeJVIl46QbiayPGATZYwe_-SZ0XBW-si25H94kB2LomfyTkdSogX0yiNUH0-3QdXDgrOc57y1Clvap3TB846Km8ZLiVZzL0FLBgns1FHFexFQ_jgNU_iGtCtQR19c5lmZCh73ulT3IxLM2so9BtdmOFI5SN-85uxrdqbDZsRP-Ly_qs3N8lrXGjjN8Q6aaeUBQLgkHMscpKOeqvsfNwqTKpjg.mLIHCk5B4c0E6sp2JbkW8w" TargetMode="External"/><Relationship Id="rId5" Type="http://schemas.openxmlformats.org/officeDocument/2006/relationships/footnotes" Target="footnotes.xml"/><Relationship Id="rId15" Type="http://schemas.openxmlformats.org/officeDocument/2006/relationships/hyperlink" Target="http://catalystmf.com/" TargetMode="External"/><Relationship Id="rId10" Type="http://schemas.openxmlformats.org/officeDocument/2006/relationships/hyperlink" Target="https://quotes.morningstar.com/stock/0P0000003P/s?t=0P0000003P&amp;exch=XNYS&amp;r=United%20States&amp;region=usa&amp;culture=en-US&amp;test=QuoteiFrame&amp;e=eyJlbmMiOiJBMTI4R0NNIiwiYWxnIjoiUlNBLU9BRVAifQ.YVcUL93o9uOHArB5YWAG-zg6Ofm2TXSZDP07Ex7upggfGP4SNdrmoCFwfYkGmwEVa-5gMRSlXsU1612_FB-BPS7Vdn5GV0ZnvKUH-JwuA8cjXHtEuoYYrsaAyev5buOlBBcA5huXMYogtL4jwNWl3SQVOrwPWbA2EPJbM5VgHNY.Lmgf2mGeOUM0ZGQE.2k-p9_flFvY1xzLeJVIl46QbiayPGATZYwe_-SZ0XBW-si25H94kB2LomfyTkdSogX0yiNUH0-3QdXDgrOc57y1Clvap3TB846Km8ZLiVZzL0FLBgns1FHFexFQ_jgNU_iGtCtQR19c5lmZCh73ulT3IxLM2so9BtdmOFI5SN-85uxrdqbDZsRP-Ly_qs3N8lrXGjjN8Q6aaeUBQLgkHMscpKOeqvsfNwqTKpjg.mLIHCk5B4c0E6sp2JbkW8w" TargetMode="External"/><Relationship Id="rId4" Type="http://schemas.openxmlformats.org/officeDocument/2006/relationships/webSettings" Target="webSettings.xml"/><Relationship Id="rId9" Type="http://schemas.openxmlformats.org/officeDocument/2006/relationships/hyperlink" Target="https://quotes.morningstar.com/stock/0P000000T6/s?t=0P000000T6&amp;exch=XNYS&amp;r=United%20States&amp;region=usa&amp;culture=en-US&amp;test=QuoteiFrame&amp;e=eyJlbmMiOiJBMTI4R0NNIiwiYWxnIjoiUlNBLU9BRVAifQ.YVcUL93o9uOHArB5YWAG-zg6Ofm2TXSZDP07Ex7upggfGP4SNdrmoCFwfYkGmwEVa-5gMRSlXsU1612_FB-BPS7Vdn5GV0ZnvKUH-JwuA8cjXHtEuoYYrsaAyev5buOlBBcA5huXMYogtL4jwNWl3SQVOrwPWbA2EPJbM5VgHNY.Lmgf2mGeOUM0ZGQE.2k-p9_flFvY1xzLeJVIl46QbiayPGATZYwe_-SZ0XBW-si25H94kB2LomfyTkdSogX0yiNUH0-3QdXDgrOc57y1Clvap3TB846Km8ZLiVZzL0FLBgns1FHFexFQ_jgNU_iGtCtQR19c5lmZCh73ulT3IxLM2so9BtdmOFI5SN-85uxrdqbDZsRP-Ly_qs3N8lrXGjjN8Q6aaeUBQLgkHMscpKOeqvsfNwqTKpjg.mLIHCk5B4c0E6sp2JbkW8w" TargetMode="External"/><Relationship Id="rId14" Type="http://schemas.openxmlformats.org/officeDocument/2006/relationships/hyperlink" Target="mailto:info@CatalystM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2</cp:revision>
  <dcterms:created xsi:type="dcterms:W3CDTF">2018-06-24T22:22:00Z</dcterms:created>
  <dcterms:modified xsi:type="dcterms:W3CDTF">2018-06-24T22:22:00Z</dcterms:modified>
</cp:coreProperties>
</file>