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12" w:rsidRDefault="00431912" w:rsidP="00431912">
      <w:pPr>
        <w:widowControl/>
        <w:suppressAutoHyphens w:val="0"/>
        <w:autoSpaceDE/>
        <w:autoSpaceDN/>
        <w:adjustRightInd/>
        <w:spacing w:after="0" w:line="240" w:lineRule="auto"/>
        <w:jc w:val="center"/>
        <w:textAlignment w:val="auto"/>
        <w:rPr>
          <w:rStyle w:val="A1"/>
          <w:rFonts w:ascii="Arial" w:hAnsi="Arial"/>
          <w:b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drawing>
          <wp:inline distT="0" distB="0" distL="0" distR="0" wp14:anchorId="2C8CD569" wp14:editId="31E3F928">
            <wp:extent cx="1773936" cy="1152144"/>
            <wp:effectExtent l="19050" t="0" r="0" b="0"/>
            <wp:docPr id="1" name="Picture 0" descr="Job Ai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 Aid 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5244" cy="1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912" w:rsidRDefault="00431912" w:rsidP="00431912">
      <w:pPr>
        <w:widowControl/>
        <w:suppressAutoHyphens w:val="0"/>
        <w:autoSpaceDE/>
        <w:autoSpaceDN/>
        <w:adjustRightInd/>
        <w:spacing w:after="0" w:line="240" w:lineRule="auto"/>
        <w:jc w:val="center"/>
        <w:textAlignment w:val="auto"/>
        <w:rPr>
          <w:rStyle w:val="A1"/>
          <w:rFonts w:ascii="Arial" w:hAnsi="Arial"/>
          <w:b/>
          <w:color w:val="FF0000"/>
          <w:sz w:val="18"/>
          <w:szCs w:val="18"/>
        </w:rPr>
      </w:pPr>
    </w:p>
    <w:p w:rsidR="009E5B30" w:rsidRDefault="00D81F1F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eastAsia="Times" w:hAnsi="Times New Roman" w:cs="Times New Roman"/>
          <w:b/>
          <w:bCs/>
          <w:color w:val="EE1C2E"/>
          <w:sz w:val="28"/>
          <w:szCs w:val="28"/>
        </w:rPr>
        <w:t xml:space="preserve">JOIN THE </w:t>
      </w:r>
      <w:r w:rsidR="002F2447" w:rsidRPr="005A6834">
        <w:rPr>
          <w:rFonts w:ascii="Times New Roman" w:eastAsia="Times" w:hAnsi="Times New Roman" w:cs="Times New Roman"/>
          <w:b/>
          <w:bCs/>
          <w:color w:val="EE1C2E"/>
          <w:sz w:val="28"/>
          <w:szCs w:val="28"/>
        </w:rPr>
        <w:t xml:space="preserve">ADP CAREER CONVERSATION GRAND PRIX! </w:t>
      </w:r>
      <w:r w:rsidR="002F2447" w:rsidRPr="005A6834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Career 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g</w:t>
      </w:r>
      <w:r w:rsidR="002F2447" w:rsidRPr="005A6834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rowth and 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d</w:t>
      </w:r>
      <w:r w:rsidR="002F2447" w:rsidRPr="005A6834">
        <w:rPr>
          <w:rFonts w:ascii="Times New Roman" w:eastAsia="Times" w:hAnsi="Times New Roman" w:cs="Times New Roman"/>
          <w:bCs/>
          <w:color w:val="auto"/>
          <w:sz w:val="22"/>
          <w:szCs w:val="22"/>
        </w:rPr>
        <w:t>evelopment is a top priority at ADP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,</w:t>
      </w:r>
      <w:r w:rsidR="00D1774F" w:rsidRPr="005A6834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and we </w:t>
      </w:r>
      <w:r w:rsidR="00614E0F" w:rsidRPr="005A6834">
        <w:rPr>
          <w:rFonts w:ascii="Times New Roman" w:eastAsia="Times" w:hAnsi="Times New Roman" w:cs="Times New Roman"/>
          <w:bCs/>
          <w:color w:val="auto"/>
          <w:sz w:val="22"/>
          <w:szCs w:val="22"/>
        </w:rPr>
        <w:t>encourag</w:t>
      </w:r>
      <w:r w:rsidR="001C2F41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e </w:t>
      </w:r>
      <w:r w:rsidR="00043876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all </w:t>
      </w:r>
      <w:r w:rsidR="00D1774F" w:rsidRPr="005A6834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associates </w:t>
      </w:r>
      <w:r w:rsidR="00614E0F" w:rsidRPr="005A6834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to engage in </w:t>
      </w:r>
      <w:r w:rsidR="00043876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their career growth and development.  </w:t>
      </w:r>
      <w:r w:rsidR="001C2F41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In addition, </w:t>
      </w:r>
      <w:r w:rsidR="00043876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within </w:t>
      </w:r>
      <w:r w:rsidR="001C2F41">
        <w:rPr>
          <w:rFonts w:ascii="Times New Roman" w:eastAsia="Times" w:hAnsi="Times New Roman" w:cs="Times New Roman"/>
          <w:bCs/>
          <w:color w:val="auto"/>
          <w:sz w:val="22"/>
          <w:szCs w:val="22"/>
        </w:rPr>
        <w:t>the ADP Ta</w:t>
      </w:r>
      <w:r w:rsidR="00043876">
        <w:rPr>
          <w:rFonts w:ascii="Times New Roman" w:eastAsia="Times" w:hAnsi="Times New Roman" w:cs="Times New Roman"/>
          <w:bCs/>
          <w:color w:val="auto"/>
          <w:sz w:val="22"/>
          <w:szCs w:val="22"/>
        </w:rPr>
        <w:t>lent Management System (TMS)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,</w:t>
      </w:r>
      <w:r w:rsidR="00043876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you’ll discover </w:t>
      </w:r>
      <w:r w:rsidR="00043876">
        <w:rPr>
          <w:rFonts w:ascii="Times New Roman" w:eastAsia="Times" w:hAnsi="Times New Roman" w:cs="Times New Roman"/>
          <w:bCs/>
          <w:color w:val="auto"/>
          <w:sz w:val="22"/>
          <w:szCs w:val="22"/>
        </w:rPr>
        <w:t>the Career Profile feature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.  It’s</w:t>
      </w:r>
      <w:r w:rsidR="009E6318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</w:t>
      </w:r>
      <w:r w:rsidR="00043876">
        <w:rPr>
          <w:rFonts w:ascii="Times New Roman" w:eastAsia="Times" w:hAnsi="Times New Roman" w:cs="Times New Roman"/>
          <w:bCs/>
          <w:color w:val="auto"/>
          <w:sz w:val="22"/>
          <w:szCs w:val="22"/>
        </w:rPr>
        <w:t>a</w:t>
      </w:r>
      <w:r w:rsidR="009E6318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tool that ADP utilizes </w:t>
      </w:r>
      <w:r w:rsidR="00043876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to identify our internal talent pool and to understand 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our associates’ </w:t>
      </w:r>
      <w:r w:rsidR="00043876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career goals.  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To</w:t>
      </w:r>
      <w:r w:rsidR="00043876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drive a culture of career growth and development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,</w:t>
      </w:r>
      <w:r w:rsidR="00043876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we are excited to offer the </w:t>
      </w:r>
      <w:r w:rsidR="00043876" w:rsidRPr="00043876">
        <w:rPr>
          <w:rFonts w:ascii="Times New Roman" w:eastAsia="Times" w:hAnsi="Times New Roman" w:cs="Times New Roman"/>
          <w:b/>
          <w:bCs/>
          <w:color w:val="auto"/>
          <w:sz w:val="22"/>
          <w:szCs w:val="22"/>
        </w:rPr>
        <w:t>2014 ADP Career Conversation Grand Prix!</w:t>
      </w:r>
      <w:r w:rsidR="009E6318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</w:t>
      </w:r>
      <w:r w:rsidR="008F3333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</w:t>
      </w:r>
      <w:r w:rsidR="00043876">
        <w:rPr>
          <w:rFonts w:ascii="Times New Roman" w:eastAsia="Times" w:hAnsi="Times New Roman" w:cs="Times New Roman"/>
          <w:bCs/>
          <w:color w:val="auto"/>
          <w:sz w:val="22"/>
          <w:szCs w:val="22"/>
        </w:rPr>
        <w:t>In</w:t>
      </w:r>
      <w:r w:rsidR="00227216" w:rsidRPr="005A6834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recognition </w:t>
      </w:r>
      <w:r w:rsidR="00043876">
        <w:rPr>
          <w:rFonts w:ascii="Times New Roman" w:eastAsia="Times" w:hAnsi="Times New Roman" w:cs="Times New Roman"/>
          <w:bCs/>
          <w:color w:val="auto"/>
          <w:sz w:val="22"/>
          <w:szCs w:val="22"/>
        </w:rPr>
        <w:t>for your participation in this</w:t>
      </w:r>
      <w:r w:rsidR="00227216" w:rsidRPr="005A6834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exciting </w:t>
      </w:r>
      <w:r w:rsidR="00043876">
        <w:rPr>
          <w:rFonts w:ascii="Times New Roman" w:eastAsia="Times" w:hAnsi="Times New Roman" w:cs="Times New Roman"/>
          <w:bCs/>
          <w:color w:val="auto"/>
          <w:sz w:val="22"/>
          <w:szCs w:val="22"/>
        </w:rPr>
        <w:t>career growth and development initiative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,</w:t>
      </w:r>
      <w:r w:rsidR="00043876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</w:t>
      </w:r>
      <w:r w:rsidR="005A6834">
        <w:rPr>
          <w:rFonts w:ascii="Times New Roman" w:eastAsia="Times" w:hAnsi="Times New Roman" w:cs="Times New Roman"/>
          <w:bCs/>
          <w:color w:val="auto"/>
          <w:sz w:val="22"/>
          <w:szCs w:val="22"/>
        </w:rPr>
        <w:t>we are offering</w:t>
      </w:r>
      <w:r w:rsidR="00227216" w:rsidRPr="005A6834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</w:t>
      </w:r>
      <w:r w:rsidR="00227216" w:rsidRPr="00D96AAA">
        <w:rPr>
          <w:rFonts w:ascii="Times New Roman" w:eastAsia="Times" w:hAnsi="Times New Roman" w:cs="Times New Roman"/>
          <w:bCs/>
          <w:color w:val="auto"/>
          <w:sz w:val="22"/>
          <w:szCs w:val="22"/>
          <w:highlight w:val="yellow"/>
        </w:rPr>
        <w:t>(insert the guidelines and reward/raffle for participating here)</w:t>
      </w:r>
      <w:r w:rsidR="005A6834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for any manager </w:t>
      </w:r>
      <w:r w:rsidR="009E5B30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and associate 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who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</w:t>
      </w:r>
      <w:r w:rsidR="005A6834">
        <w:rPr>
          <w:rFonts w:ascii="Times New Roman" w:eastAsia="Times" w:hAnsi="Times New Roman" w:cs="Times New Roman"/>
          <w:bCs/>
          <w:color w:val="auto"/>
          <w:sz w:val="22"/>
          <w:szCs w:val="22"/>
        </w:rPr>
        <w:t>conducts a career conversation from January 20, 2014 through February 21, 2014</w:t>
      </w:r>
      <w:r w:rsidR="009E5B30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.  </w:t>
      </w:r>
    </w:p>
    <w:p w:rsidR="009E5B30" w:rsidRDefault="009E5B30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</w:p>
    <w:p w:rsidR="002F2447" w:rsidRPr="00FD043B" w:rsidRDefault="00CA5EC7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/>
          <w:bCs/>
          <w:color w:val="auto"/>
          <w:sz w:val="24"/>
          <w:szCs w:val="24"/>
          <w:u w:val="single"/>
        </w:rPr>
      </w:pPr>
      <w:r w:rsidRPr="00FD043B">
        <w:rPr>
          <w:rFonts w:ascii="Times New Roman" w:eastAsia="Times" w:hAnsi="Times New Roman" w:cs="Times New Roman"/>
          <w:b/>
          <w:bCs/>
          <w:color w:val="auto"/>
          <w:sz w:val="24"/>
          <w:szCs w:val="24"/>
          <w:u w:val="single"/>
        </w:rPr>
        <w:t>Here are the steps required to be eligible for the raffle:</w:t>
      </w:r>
    </w:p>
    <w:p w:rsidR="00CA5EC7" w:rsidRPr="00FD043B" w:rsidRDefault="00CA5EC7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/>
          <w:bCs/>
          <w:color w:val="auto"/>
          <w:sz w:val="28"/>
          <w:szCs w:val="28"/>
          <w:u w:val="single"/>
        </w:rPr>
      </w:pPr>
    </w:p>
    <w:p w:rsidR="00CA5EC7" w:rsidRDefault="00CA5EC7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  <w:r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1. 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The a</w:t>
      </w:r>
      <w:r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ssociate completes all sections </w:t>
      </w:r>
      <w:r w:rsidR="00DF2358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of 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his or her</w:t>
      </w:r>
      <w:r w:rsidR="00D81F1F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</w:t>
      </w:r>
      <w:r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>Career Profile</w:t>
      </w:r>
      <w:r w:rsidR="00DF2358">
        <w:rPr>
          <w:rFonts w:ascii="Times New Roman" w:eastAsia="Times" w:hAnsi="Times New Roman" w:cs="Times New Roman"/>
          <w:bCs/>
          <w:color w:val="auto"/>
          <w:sz w:val="22"/>
          <w:szCs w:val="22"/>
        </w:rPr>
        <w:t>,</w:t>
      </w:r>
      <w:r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including the Resume and Career Preferences tabs</w:t>
      </w:r>
      <w:r w:rsidR="00FD043B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in the </w:t>
      </w:r>
      <w:r w:rsidR="00FD043B" w:rsidRPr="00D81F1F">
        <w:rPr>
          <w:rFonts w:ascii="Times New Roman" w:eastAsia="Times" w:hAnsi="Times New Roman" w:cs="Times New Roman"/>
          <w:bCs/>
          <w:color w:val="auto"/>
          <w:sz w:val="22"/>
          <w:szCs w:val="22"/>
          <w:u w:val="single"/>
        </w:rPr>
        <w:t>Talent Management System</w:t>
      </w:r>
      <w:r w:rsidR="00FD043B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[</w:t>
      </w:r>
      <w:r w:rsidR="00FD043B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>TMS Live Link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]</w:t>
      </w:r>
      <w:r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>.</w:t>
      </w:r>
      <w:r w:rsidR="00FD043B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 If </w:t>
      </w:r>
      <w:r w:rsidR="008F3333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associates </w:t>
      </w:r>
      <w:r w:rsidR="00FD043B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>do not have access to TMS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,</w:t>
      </w:r>
      <w:r w:rsidR="00FD043B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the Career Profile form is attached for </w:t>
      </w:r>
      <w:r w:rsidR="008F3333">
        <w:rPr>
          <w:rFonts w:ascii="Times New Roman" w:eastAsia="Times" w:hAnsi="Times New Roman" w:cs="Times New Roman"/>
          <w:bCs/>
          <w:color w:val="auto"/>
          <w:sz w:val="22"/>
          <w:szCs w:val="22"/>
        </w:rPr>
        <w:t>you</w:t>
      </w:r>
      <w:r w:rsidR="00FD043B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to print and </w:t>
      </w:r>
      <w:r w:rsidR="008F3333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for associates to </w:t>
      </w:r>
      <w:r w:rsidR="00FD043B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>complete.</w:t>
      </w:r>
    </w:p>
    <w:p w:rsidR="00631CBE" w:rsidRPr="00FD043B" w:rsidRDefault="00DF2358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2. 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The a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ssociate sends 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his or her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completed profile to their 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m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anager.</w:t>
      </w:r>
    </w:p>
    <w:p w:rsidR="00CA5EC7" w:rsidRPr="00FD043B" w:rsidRDefault="00631CBE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3</w:t>
      </w:r>
      <w:r w:rsidR="00CA5EC7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. 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The m</w:t>
      </w:r>
      <w:r w:rsidR="00CA5EC7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anager and 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the a</w:t>
      </w:r>
      <w:r w:rsidR="00CA5EC7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ssociate </w:t>
      </w:r>
      <w:r w:rsidR="00DF2358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schedule 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a </w:t>
      </w:r>
      <w:r w:rsidR="00DF2358">
        <w:rPr>
          <w:rFonts w:ascii="Times New Roman" w:eastAsia="Times" w:hAnsi="Times New Roman" w:cs="Times New Roman"/>
          <w:bCs/>
          <w:color w:val="auto"/>
          <w:sz w:val="22"/>
          <w:szCs w:val="22"/>
        </w:rPr>
        <w:t>career conversation meeting.</w:t>
      </w:r>
    </w:p>
    <w:p w:rsidR="00CA5EC7" w:rsidRPr="00FD043B" w:rsidRDefault="00631CBE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4</w:t>
      </w:r>
      <w:r w:rsidR="00CA5EC7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. 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After completing</w:t>
      </w:r>
      <w:r w:rsidR="00CA5EC7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the career conversation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,</w:t>
      </w:r>
      <w:r w:rsidR="00CA5EC7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the manager and associate each 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emails a</w:t>
      </w:r>
      <w:r w:rsidR="008F3333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</w:t>
      </w:r>
      <w:r w:rsidR="00CA5EC7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>verification that the meeting took place to the respective email address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es created for this event</w:t>
      </w:r>
      <w:r w:rsidR="00CA5EC7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>.</w:t>
      </w:r>
    </w:p>
    <w:p w:rsidR="00CA5EC7" w:rsidRPr="00FD043B" w:rsidRDefault="00CA5EC7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/>
          <w:bCs/>
          <w:color w:val="auto"/>
          <w:sz w:val="22"/>
          <w:szCs w:val="22"/>
        </w:rPr>
      </w:pPr>
    </w:p>
    <w:p w:rsidR="00CA5EC7" w:rsidRPr="00FD043B" w:rsidRDefault="00CA5EC7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/>
          <w:bCs/>
          <w:color w:val="auto"/>
          <w:sz w:val="24"/>
          <w:szCs w:val="24"/>
          <w:u w:val="single"/>
        </w:rPr>
      </w:pPr>
      <w:r w:rsidRPr="00FD043B">
        <w:rPr>
          <w:rFonts w:ascii="Times New Roman" w:eastAsia="Times" w:hAnsi="Times New Roman" w:cs="Times New Roman"/>
          <w:b/>
          <w:bCs/>
          <w:color w:val="auto"/>
          <w:sz w:val="24"/>
          <w:szCs w:val="24"/>
          <w:u w:val="single"/>
        </w:rPr>
        <w:t>Career Conversation Tips for Managers:</w:t>
      </w:r>
    </w:p>
    <w:p w:rsidR="00FD043B" w:rsidRPr="00FD043B" w:rsidRDefault="00FD043B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/>
          <w:bCs/>
          <w:color w:val="auto"/>
          <w:sz w:val="22"/>
          <w:szCs w:val="22"/>
        </w:rPr>
      </w:pPr>
    </w:p>
    <w:p w:rsidR="00CA5EC7" w:rsidRPr="00FD043B" w:rsidRDefault="00CA5EC7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  <w:r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1. </w:t>
      </w:r>
      <w:r w:rsidR="00FD043B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>Review the associate’s Career Profile prior to the career conversation meeting.</w:t>
      </w:r>
    </w:p>
    <w:p w:rsidR="00FD043B" w:rsidRPr="00FD043B" w:rsidRDefault="00FD043B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  <w:r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2. Discuss the goal of the career conversation.  The 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object </w:t>
      </w:r>
      <w:r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>of this meeting is to discuss the following:</w:t>
      </w:r>
    </w:p>
    <w:p w:rsidR="00FD043B" w:rsidRPr="00FD043B" w:rsidRDefault="00FD043B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  <w:r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ab/>
        <w:t>A. Review the associate</w:t>
      </w:r>
      <w:r w:rsidR="00631CBE">
        <w:rPr>
          <w:rFonts w:ascii="Times New Roman" w:eastAsia="Times" w:hAnsi="Times New Roman" w:cs="Times New Roman"/>
          <w:bCs/>
          <w:color w:val="auto"/>
          <w:sz w:val="22"/>
          <w:szCs w:val="22"/>
        </w:rPr>
        <w:t>’s</w:t>
      </w:r>
      <w:r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Career Profile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.</w:t>
      </w:r>
      <w:r w:rsidR="00631CBE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</w:t>
      </w:r>
    </w:p>
    <w:p w:rsidR="00FD043B" w:rsidRPr="00FD043B" w:rsidRDefault="00FD043B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  <w:r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ab/>
        <w:t xml:space="preserve">B. </w:t>
      </w:r>
      <w:r w:rsidR="00631CBE">
        <w:rPr>
          <w:rFonts w:ascii="Times New Roman" w:eastAsia="Times" w:hAnsi="Times New Roman" w:cs="Times New Roman"/>
          <w:bCs/>
          <w:color w:val="auto"/>
          <w:sz w:val="22"/>
          <w:szCs w:val="22"/>
        </w:rPr>
        <w:t>R</w:t>
      </w:r>
      <w:r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eview how the associate’s current position is 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progressing.</w:t>
      </w:r>
    </w:p>
    <w:p w:rsidR="00FD043B" w:rsidRPr="00FD043B" w:rsidRDefault="00FD043B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  <w:r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ab/>
        <w:t>C. Discuss the associate’s career goals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.</w:t>
      </w:r>
    </w:p>
    <w:p w:rsidR="00FD043B" w:rsidRPr="00FD043B" w:rsidRDefault="00FD043B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</w:p>
    <w:p w:rsidR="00FD043B" w:rsidRDefault="00FD043B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  <w:r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3. Ask the associate how you can assist 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him or her</w:t>
      </w:r>
      <w:r w:rsidR="00D81F1F"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</w:t>
      </w:r>
      <w:r w:rsidRPr="00FD043B">
        <w:rPr>
          <w:rFonts w:ascii="Times New Roman" w:eastAsia="Times" w:hAnsi="Times New Roman" w:cs="Times New Roman"/>
          <w:bCs/>
          <w:color w:val="auto"/>
          <w:sz w:val="22"/>
          <w:szCs w:val="22"/>
        </w:rPr>
        <w:t>with achieving their goals.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Specifically</w:t>
      </w:r>
      <w:r w:rsidR="00D81F1F">
        <w:rPr>
          <w:rFonts w:ascii="Times New Roman" w:eastAsia="Times" w:hAnsi="Times New Roman" w:cs="Times New Roman"/>
          <w:bCs/>
          <w:color w:val="auto"/>
          <w:sz w:val="22"/>
          <w:szCs w:val="22"/>
        </w:rPr>
        <w:t>,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consider the following:</w:t>
      </w:r>
    </w:p>
    <w:p w:rsidR="00FD043B" w:rsidRDefault="00FD043B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ab/>
        <w:t>A. Stretch assignments</w:t>
      </w:r>
    </w:p>
    <w:p w:rsidR="00FD043B" w:rsidRDefault="00FD043B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ab/>
        <w:t xml:space="preserve">B. Networking </w:t>
      </w:r>
      <w:r w:rsidR="00DF2358">
        <w:rPr>
          <w:rFonts w:ascii="Times New Roman" w:eastAsia="Times" w:hAnsi="Times New Roman" w:cs="Times New Roman"/>
          <w:bCs/>
          <w:color w:val="auto"/>
          <w:sz w:val="22"/>
          <w:szCs w:val="22"/>
        </w:rPr>
        <w:t>within ADP</w:t>
      </w:r>
    </w:p>
    <w:p w:rsidR="00DF2358" w:rsidRDefault="00DF2358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ab/>
        <w:t>C. Areas for the associate to develop for their current role and/or the career goal they are trying to achieve</w:t>
      </w:r>
    </w:p>
    <w:p w:rsidR="00DF2358" w:rsidRDefault="00DF2358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ab/>
        <w:t>D. Encouraging the associate to focus on developing a positive internal ADP brand.</w:t>
      </w:r>
    </w:p>
    <w:p w:rsidR="00DF2358" w:rsidRDefault="00DF2358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</w:p>
    <w:p w:rsidR="00DF2358" w:rsidRDefault="00D81F1F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On the ADP myCareer Portal site, you’ll find t</w:t>
      </w:r>
      <w:r w:rsidR="00DF2358">
        <w:rPr>
          <w:rFonts w:ascii="Times New Roman" w:eastAsia="Times" w:hAnsi="Times New Roman" w:cs="Times New Roman"/>
          <w:bCs/>
          <w:color w:val="auto"/>
          <w:sz w:val="22"/>
          <w:szCs w:val="22"/>
        </w:rPr>
        <w:t>ools for taking ownership of career growth and development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,</w:t>
      </w:r>
      <w:r w:rsidR="00DF2358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plus information concerning</w:t>
      </w:r>
      <w:r w:rsidR="00DF2358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how you can assist your associates 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to reach their goals</w:t>
      </w:r>
      <w:r w:rsidR="00DF2358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.  In addition, 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by using </w:t>
      </w:r>
      <w:r w:rsidR="00DF2358">
        <w:rPr>
          <w:rFonts w:ascii="Times New Roman" w:eastAsia="Times" w:hAnsi="Times New Roman" w:cs="Times New Roman"/>
          <w:bCs/>
          <w:color w:val="auto"/>
          <w:sz w:val="22"/>
          <w:szCs w:val="22"/>
        </w:rPr>
        <w:t>the Individual Development Plan (IDP) feature within the ADP Talent Management System (TMS)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,</w:t>
      </w:r>
      <w:r w:rsidR="00DF2358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associate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s</w:t>
      </w:r>
      <w:r w:rsidR="00DF2358">
        <w:rPr>
          <w:rFonts w:ascii="Times New Roman" w:eastAsia="Times" w:hAnsi="Times New Roman" w:cs="Times New Roman"/>
          <w:bCs/>
          <w:color w:val="auto"/>
          <w:sz w:val="22"/>
          <w:szCs w:val="22"/>
        </w:rPr>
        <w:t xml:space="preserve"> can map out their </w:t>
      </w:r>
      <w:r w:rsidR="00631CBE">
        <w:rPr>
          <w:rFonts w:ascii="Times New Roman" w:eastAsia="Times" w:hAnsi="Times New Roman" w:cs="Times New Roman"/>
          <w:bCs/>
          <w:color w:val="auto"/>
          <w:sz w:val="22"/>
          <w:szCs w:val="22"/>
        </w:rPr>
        <w:t>career development plan</w:t>
      </w:r>
      <w:r>
        <w:rPr>
          <w:rFonts w:ascii="Times New Roman" w:eastAsia="Times" w:hAnsi="Times New Roman" w:cs="Times New Roman"/>
          <w:bCs/>
          <w:color w:val="auto"/>
          <w:sz w:val="22"/>
          <w:szCs w:val="22"/>
        </w:rPr>
        <w:t>s</w:t>
      </w:r>
      <w:r w:rsidR="00DF2358">
        <w:rPr>
          <w:rFonts w:ascii="Times New Roman" w:eastAsia="Times" w:hAnsi="Times New Roman" w:cs="Times New Roman"/>
          <w:bCs/>
          <w:color w:val="auto"/>
          <w:sz w:val="22"/>
          <w:szCs w:val="22"/>
        </w:rPr>
        <w:t>.  Based on the career conversation results, encourage the associate to complete the IDP and review it with you to ensure there is an effective plan in place.</w:t>
      </w:r>
    </w:p>
    <w:p w:rsidR="00DF2358" w:rsidRDefault="00DF2358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Cs/>
          <w:color w:val="auto"/>
          <w:sz w:val="22"/>
          <w:szCs w:val="22"/>
        </w:rPr>
      </w:pPr>
    </w:p>
    <w:p w:rsidR="00FD043B" w:rsidRDefault="00DF2358" w:rsidP="00431912">
      <w:pPr>
        <w:widowControl/>
        <w:suppressAutoHyphens w:val="0"/>
        <w:spacing w:after="0" w:line="240" w:lineRule="auto"/>
        <w:textAlignment w:val="auto"/>
        <w:rPr>
          <w:rFonts w:ascii="Times New Roman" w:eastAsia="Times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" w:hAnsi="Times New Roman" w:cs="Times New Roman"/>
          <w:b/>
          <w:bCs/>
          <w:color w:val="auto"/>
          <w:sz w:val="22"/>
          <w:szCs w:val="22"/>
        </w:rPr>
        <w:t xml:space="preserve"> </w:t>
      </w:r>
    </w:p>
    <w:sectPr w:rsidR="00FD043B" w:rsidSect="00431912">
      <w:headerReference w:type="default" r:id="rId12"/>
      <w:headerReference w:type="first" r:id="rId13"/>
      <w:type w:val="continuous"/>
      <w:pgSz w:w="12240" w:h="15840"/>
      <w:pgMar w:top="198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E4" w:rsidRDefault="00FB33E4" w:rsidP="00F1111B">
      <w:r>
        <w:separator/>
      </w:r>
    </w:p>
  </w:endnote>
  <w:endnote w:type="continuationSeparator" w:id="0">
    <w:p w:rsidR="00FB33E4" w:rsidRDefault="00FB33E4" w:rsidP="00F1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-Grotesk Std Bold">
    <w:altName w:val="Akzidenz-Grotesk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kzidenz-Grotesk Std Super">
    <w:altName w:val="Akzidenz-Grotesk Std Sup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hitney">
    <w:altName w:val="Whitney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sis M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E4" w:rsidRDefault="00FB33E4" w:rsidP="00F1111B">
      <w:r>
        <w:separator/>
      </w:r>
    </w:p>
  </w:footnote>
  <w:footnote w:type="continuationSeparator" w:id="0">
    <w:p w:rsidR="00FB33E4" w:rsidRDefault="00FB33E4" w:rsidP="00F1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1E" w:rsidRDefault="00520F5C" w:rsidP="00F1111B">
    <w:pPr>
      <w:pStyle w:val="Header"/>
    </w:pPr>
    <w:r w:rsidRPr="00520F5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-523875</wp:posOffset>
          </wp:positionH>
          <wp:positionV relativeFrom="margin">
            <wp:posOffset>-1249045</wp:posOffset>
          </wp:positionV>
          <wp:extent cx="7920990" cy="1250315"/>
          <wp:effectExtent l="19050" t="0" r="3810" b="0"/>
          <wp:wrapSquare wrapText="bothSides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20990" cy="1250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CD" w:rsidRPr="00431912" w:rsidRDefault="00BD5DCD" w:rsidP="00431912">
    <w:pPr>
      <w:pStyle w:val="titlestyle0"/>
      <w:spacing w:after="160" w:line="240" w:lineRule="auto"/>
      <w:rPr>
        <w:rFonts w:ascii="Amasis MT" w:hAnsi="Amasis MT"/>
        <w:color w:val="C00000"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-455930</wp:posOffset>
          </wp:positionH>
          <wp:positionV relativeFrom="margin">
            <wp:posOffset>-1257300</wp:posOffset>
          </wp:positionV>
          <wp:extent cx="7761605" cy="1293495"/>
          <wp:effectExtent l="19050" t="0" r="0" b="0"/>
          <wp:wrapSquare wrapText="bothSides"/>
          <wp:docPr id="3" name="Picture 2" descr="ADPTS_2013_CLIENT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PTS_2013_CLIENT_WOR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1605" cy="129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1912">
      <w:rPr>
        <w:rFonts w:ascii="Amasis MT" w:hAnsi="Amasis MT"/>
        <w:color w:val="C00000"/>
      </w:rPr>
      <w:t xml:space="preserve">                        </w:t>
    </w:r>
    <w:r w:rsidR="00431912" w:rsidRPr="00431912">
      <w:rPr>
        <w:rFonts w:ascii="Amasis MT" w:hAnsi="Amasis MT"/>
        <w:color w:val="C00000"/>
      </w:rPr>
      <w:t>Driving Your Career</w:t>
    </w:r>
  </w:p>
  <w:p w:rsidR="00A44F1E" w:rsidRDefault="00A44F1E" w:rsidP="003F1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18190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8DA4F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44D4F6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48D8DC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DB5C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FE3AA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17452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B41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AAA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BAD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81227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BF3BDC"/>
    <w:multiLevelType w:val="hybridMultilevel"/>
    <w:tmpl w:val="5B460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AB08C9"/>
    <w:multiLevelType w:val="hybridMultilevel"/>
    <w:tmpl w:val="875407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464682"/>
    <w:multiLevelType w:val="multilevel"/>
    <w:tmpl w:val="8C96EEF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C12335"/>
    <w:multiLevelType w:val="multilevel"/>
    <w:tmpl w:val="E9863F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240631"/>
    <w:multiLevelType w:val="multilevel"/>
    <w:tmpl w:val="8754074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96343C"/>
    <w:multiLevelType w:val="hybridMultilevel"/>
    <w:tmpl w:val="22929E48"/>
    <w:lvl w:ilvl="0" w:tplc="14C894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DFE4A9B"/>
    <w:multiLevelType w:val="hybridMultilevel"/>
    <w:tmpl w:val="6190711E"/>
    <w:lvl w:ilvl="0" w:tplc="58924B6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16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8860D5"/>
    <w:multiLevelType w:val="hybridMultilevel"/>
    <w:tmpl w:val="4CB05532"/>
    <w:lvl w:ilvl="0" w:tplc="FB12AE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F7F7F" w:themeColor="text1" w:themeTint="80"/>
        <w:sz w:val="20"/>
        <w:szCs w:val="20"/>
        <w:u w:color="E11B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69C771D"/>
    <w:multiLevelType w:val="hybridMultilevel"/>
    <w:tmpl w:val="3090841C"/>
    <w:lvl w:ilvl="0" w:tplc="431E3C10">
      <w:start w:val="1"/>
      <w:numFmt w:val="bullet"/>
      <w:lvlText w:val=""/>
      <w:lvlJc w:val="left"/>
      <w:pPr>
        <w:tabs>
          <w:tab w:val="num" w:pos="720"/>
        </w:tabs>
        <w:ind w:firstLine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1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2818E1"/>
    <w:multiLevelType w:val="multilevel"/>
    <w:tmpl w:val="BECABFD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F6235"/>
        <w:sz w:val="18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A421B3"/>
    <w:multiLevelType w:val="hybridMultilevel"/>
    <w:tmpl w:val="2F7AD9CA"/>
    <w:lvl w:ilvl="0" w:tplc="DF5C6B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62AF35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D4223E"/>
    <w:multiLevelType w:val="hybridMultilevel"/>
    <w:tmpl w:val="AD646090"/>
    <w:lvl w:ilvl="0" w:tplc="14C894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D6B2C3C"/>
    <w:multiLevelType w:val="multilevel"/>
    <w:tmpl w:val="5B16DDE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62AF35"/>
        <w:sz w:val="18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DF7647"/>
    <w:multiLevelType w:val="multilevel"/>
    <w:tmpl w:val="61F6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8251D0"/>
    <w:multiLevelType w:val="multilevel"/>
    <w:tmpl w:val="9B78BA1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16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C7861"/>
    <w:multiLevelType w:val="hybridMultilevel"/>
    <w:tmpl w:val="E9863F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E40BD7"/>
    <w:multiLevelType w:val="multilevel"/>
    <w:tmpl w:val="AD6460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6A0E83"/>
    <w:multiLevelType w:val="hybridMultilevel"/>
    <w:tmpl w:val="2F8EEB04"/>
    <w:lvl w:ilvl="0" w:tplc="056A26FE">
      <w:start w:val="1"/>
      <w:numFmt w:val="bullet"/>
      <w:lvlText w:val="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15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61F6"/>
    <w:multiLevelType w:val="multilevel"/>
    <w:tmpl w:val="F4760AE2"/>
    <w:lvl w:ilvl="0">
      <w:start w:val="1"/>
      <w:numFmt w:val="bullet"/>
      <w:lvlText w:val="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15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510E7"/>
    <w:multiLevelType w:val="hybridMultilevel"/>
    <w:tmpl w:val="61F68988"/>
    <w:lvl w:ilvl="0" w:tplc="4C2A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76755"/>
    <w:multiLevelType w:val="multilevel"/>
    <w:tmpl w:val="0BCE4D5C"/>
    <w:lvl w:ilvl="0">
      <w:start w:val="1"/>
      <w:numFmt w:val="bullet"/>
      <w:lvlText w:val="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13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C06532"/>
    <w:multiLevelType w:val="hybridMultilevel"/>
    <w:tmpl w:val="7286DAB8"/>
    <w:lvl w:ilvl="0" w:tplc="E65CD41A">
      <w:start w:val="1"/>
      <w:numFmt w:val="bullet"/>
      <w:lvlText w:val="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16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A1389B"/>
    <w:multiLevelType w:val="hybridMultilevel"/>
    <w:tmpl w:val="BECABFD0"/>
    <w:lvl w:ilvl="0" w:tplc="CCC4EF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F6235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0F7FEF"/>
    <w:multiLevelType w:val="hybridMultilevel"/>
    <w:tmpl w:val="A54CF6AA"/>
    <w:lvl w:ilvl="0" w:tplc="336868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AF63B17"/>
    <w:multiLevelType w:val="hybridMultilevel"/>
    <w:tmpl w:val="3DC2A0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12420F"/>
    <w:multiLevelType w:val="multilevel"/>
    <w:tmpl w:val="5ADC1014"/>
    <w:lvl w:ilvl="0">
      <w:start w:val="1"/>
      <w:numFmt w:val="bullet"/>
      <w:lvlText w:val=""/>
      <w:lvlJc w:val="left"/>
      <w:pPr>
        <w:tabs>
          <w:tab w:val="num" w:pos="720"/>
        </w:tabs>
        <w:ind w:firstLine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007F1A"/>
    <w:multiLevelType w:val="multilevel"/>
    <w:tmpl w:val="4B183244"/>
    <w:lvl w:ilvl="0">
      <w:start w:val="1"/>
      <w:numFmt w:val="bullet"/>
      <w:lvlText w:val="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16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A57BFC"/>
    <w:multiLevelType w:val="hybridMultilevel"/>
    <w:tmpl w:val="6820FBF6"/>
    <w:lvl w:ilvl="0" w:tplc="113A26B4">
      <w:start w:val="1"/>
      <w:numFmt w:val="bullet"/>
      <w:lvlText w:val="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13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9B5A31"/>
    <w:multiLevelType w:val="hybridMultilevel"/>
    <w:tmpl w:val="4D40FDA0"/>
    <w:lvl w:ilvl="0" w:tplc="A3C8C220">
      <w:start w:val="1"/>
      <w:numFmt w:val="bullet"/>
      <w:pStyle w:val="BulletStyle"/>
      <w:lvlText w:val="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1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896B2D"/>
    <w:multiLevelType w:val="hybridMultilevel"/>
    <w:tmpl w:val="426EE258"/>
    <w:lvl w:ilvl="0" w:tplc="63481AE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08080"/>
        <w:sz w:val="18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087A4F"/>
    <w:multiLevelType w:val="hybridMultilevel"/>
    <w:tmpl w:val="1D84D3E8"/>
    <w:lvl w:ilvl="0" w:tplc="14C894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20"/>
  </w:num>
  <w:num w:numId="5">
    <w:abstractNumId w:val="21"/>
  </w:num>
  <w:num w:numId="6">
    <w:abstractNumId w:val="23"/>
  </w:num>
  <w:num w:numId="7">
    <w:abstractNumId w:val="19"/>
  </w:num>
  <w:num w:numId="8">
    <w:abstractNumId w:val="36"/>
  </w:num>
  <w:num w:numId="9">
    <w:abstractNumId w:val="40"/>
  </w:num>
  <w:num w:numId="10">
    <w:abstractNumId w:val="13"/>
  </w:num>
  <w:num w:numId="11">
    <w:abstractNumId w:val="17"/>
  </w:num>
  <w:num w:numId="12">
    <w:abstractNumId w:val="25"/>
  </w:num>
  <w:num w:numId="13">
    <w:abstractNumId w:val="32"/>
  </w:num>
  <w:num w:numId="14">
    <w:abstractNumId w:val="37"/>
  </w:num>
  <w:num w:numId="15">
    <w:abstractNumId w:val="28"/>
  </w:num>
  <w:num w:numId="16">
    <w:abstractNumId w:val="29"/>
  </w:num>
  <w:num w:numId="17">
    <w:abstractNumId w:val="38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1"/>
  </w:num>
  <w:num w:numId="30">
    <w:abstractNumId w:val="39"/>
  </w:num>
  <w:num w:numId="31">
    <w:abstractNumId w:val="39"/>
  </w:num>
  <w:num w:numId="32">
    <w:abstractNumId w:val="41"/>
  </w:num>
  <w:num w:numId="33">
    <w:abstractNumId w:val="16"/>
  </w:num>
  <w:num w:numId="34">
    <w:abstractNumId w:val="22"/>
  </w:num>
  <w:num w:numId="35">
    <w:abstractNumId w:val="27"/>
  </w:num>
  <w:num w:numId="36">
    <w:abstractNumId w:val="34"/>
  </w:num>
  <w:num w:numId="37">
    <w:abstractNumId w:val="11"/>
  </w:num>
  <w:num w:numId="38">
    <w:abstractNumId w:val="12"/>
  </w:num>
  <w:num w:numId="39">
    <w:abstractNumId w:val="15"/>
  </w:num>
  <w:num w:numId="40">
    <w:abstractNumId w:val="26"/>
  </w:num>
  <w:num w:numId="41">
    <w:abstractNumId w:val="14"/>
  </w:num>
  <w:num w:numId="42">
    <w:abstractNumId w:val="3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16F"/>
    <w:rsid w:val="00000ABD"/>
    <w:rsid w:val="00005A3A"/>
    <w:rsid w:val="0000608D"/>
    <w:rsid w:val="00020EC8"/>
    <w:rsid w:val="00025183"/>
    <w:rsid w:val="0003082A"/>
    <w:rsid w:val="00030E3C"/>
    <w:rsid w:val="00043876"/>
    <w:rsid w:val="000503F6"/>
    <w:rsid w:val="00052FD7"/>
    <w:rsid w:val="000568B3"/>
    <w:rsid w:val="00061432"/>
    <w:rsid w:val="00072CF1"/>
    <w:rsid w:val="00076A12"/>
    <w:rsid w:val="00093001"/>
    <w:rsid w:val="000A6329"/>
    <w:rsid w:val="000B2677"/>
    <w:rsid w:val="000B7CC0"/>
    <w:rsid w:val="000D4903"/>
    <w:rsid w:val="000D6C14"/>
    <w:rsid w:val="000E2AC5"/>
    <w:rsid w:val="000E5EF0"/>
    <w:rsid w:val="0010037D"/>
    <w:rsid w:val="00107709"/>
    <w:rsid w:val="001236EF"/>
    <w:rsid w:val="001245E6"/>
    <w:rsid w:val="001357FF"/>
    <w:rsid w:val="00154126"/>
    <w:rsid w:val="001557B2"/>
    <w:rsid w:val="00160970"/>
    <w:rsid w:val="001667CC"/>
    <w:rsid w:val="001676CD"/>
    <w:rsid w:val="00171BA8"/>
    <w:rsid w:val="00172452"/>
    <w:rsid w:val="00172C04"/>
    <w:rsid w:val="00174A7F"/>
    <w:rsid w:val="00183C1B"/>
    <w:rsid w:val="00195C9F"/>
    <w:rsid w:val="00196CC3"/>
    <w:rsid w:val="00197B8C"/>
    <w:rsid w:val="001A4FAA"/>
    <w:rsid w:val="001C2F41"/>
    <w:rsid w:val="001C48C0"/>
    <w:rsid w:val="001C5215"/>
    <w:rsid w:val="001D2A56"/>
    <w:rsid w:val="001D74C3"/>
    <w:rsid w:val="001D7FB6"/>
    <w:rsid w:val="001F15C1"/>
    <w:rsid w:val="00215C51"/>
    <w:rsid w:val="00227216"/>
    <w:rsid w:val="00230BA5"/>
    <w:rsid w:val="002326E9"/>
    <w:rsid w:val="002331F9"/>
    <w:rsid w:val="00255B44"/>
    <w:rsid w:val="00282145"/>
    <w:rsid w:val="002B10A0"/>
    <w:rsid w:val="002B7DDE"/>
    <w:rsid w:val="002C4E5B"/>
    <w:rsid w:val="002C5AE1"/>
    <w:rsid w:val="002E5530"/>
    <w:rsid w:val="002F03BB"/>
    <w:rsid w:val="002F2447"/>
    <w:rsid w:val="00302C1A"/>
    <w:rsid w:val="00305F1A"/>
    <w:rsid w:val="0031545E"/>
    <w:rsid w:val="00317BFE"/>
    <w:rsid w:val="003266B5"/>
    <w:rsid w:val="00331432"/>
    <w:rsid w:val="003362CE"/>
    <w:rsid w:val="0034542C"/>
    <w:rsid w:val="003461A4"/>
    <w:rsid w:val="00375742"/>
    <w:rsid w:val="003A00E3"/>
    <w:rsid w:val="003A3125"/>
    <w:rsid w:val="003B0375"/>
    <w:rsid w:val="003B63A7"/>
    <w:rsid w:val="003B787B"/>
    <w:rsid w:val="003B79E6"/>
    <w:rsid w:val="003C714D"/>
    <w:rsid w:val="003D2484"/>
    <w:rsid w:val="003D3459"/>
    <w:rsid w:val="003D7C35"/>
    <w:rsid w:val="003E2DD9"/>
    <w:rsid w:val="003E3605"/>
    <w:rsid w:val="003E7CB1"/>
    <w:rsid w:val="003F070B"/>
    <w:rsid w:val="003F1D33"/>
    <w:rsid w:val="003F1E8C"/>
    <w:rsid w:val="003F5AB6"/>
    <w:rsid w:val="00410BC5"/>
    <w:rsid w:val="00411D0A"/>
    <w:rsid w:val="004174D2"/>
    <w:rsid w:val="00425130"/>
    <w:rsid w:val="004276A6"/>
    <w:rsid w:val="00431912"/>
    <w:rsid w:val="00433064"/>
    <w:rsid w:val="00435465"/>
    <w:rsid w:val="004428AD"/>
    <w:rsid w:val="00445AE3"/>
    <w:rsid w:val="00450686"/>
    <w:rsid w:val="00465C92"/>
    <w:rsid w:val="00474659"/>
    <w:rsid w:val="00487953"/>
    <w:rsid w:val="0049025B"/>
    <w:rsid w:val="00497910"/>
    <w:rsid w:val="004A316F"/>
    <w:rsid w:val="004A3725"/>
    <w:rsid w:val="004A54E9"/>
    <w:rsid w:val="004A6658"/>
    <w:rsid w:val="004C0267"/>
    <w:rsid w:val="004D4DFD"/>
    <w:rsid w:val="004D57A5"/>
    <w:rsid w:val="004E30D9"/>
    <w:rsid w:val="004E3304"/>
    <w:rsid w:val="004F1ED0"/>
    <w:rsid w:val="005036E7"/>
    <w:rsid w:val="0050655F"/>
    <w:rsid w:val="0051705A"/>
    <w:rsid w:val="00520F5C"/>
    <w:rsid w:val="00522E1B"/>
    <w:rsid w:val="005249E7"/>
    <w:rsid w:val="00532A71"/>
    <w:rsid w:val="00535399"/>
    <w:rsid w:val="005428F4"/>
    <w:rsid w:val="005477CC"/>
    <w:rsid w:val="00556713"/>
    <w:rsid w:val="00561B46"/>
    <w:rsid w:val="00570F71"/>
    <w:rsid w:val="005929F9"/>
    <w:rsid w:val="005A6834"/>
    <w:rsid w:val="005B2C3D"/>
    <w:rsid w:val="005B4D61"/>
    <w:rsid w:val="005D6E41"/>
    <w:rsid w:val="005E2992"/>
    <w:rsid w:val="00602DF4"/>
    <w:rsid w:val="00605ED5"/>
    <w:rsid w:val="006064E9"/>
    <w:rsid w:val="006125C5"/>
    <w:rsid w:val="0061317F"/>
    <w:rsid w:val="00614E0F"/>
    <w:rsid w:val="006202EE"/>
    <w:rsid w:val="006219A6"/>
    <w:rsid w:val="006271FA"/>
    <w:rsid w:val="00631CBE"/>
    <w:rsid w:val="00636661"/>
    <w:rsid w:val="00646718"/>
    <w:rsid w:val="0065391E"/>
    <w:rsid w:val="00657069"/>
    <w:rsid w:val="00663E8C"/>
    <w:rsid w:val="00664A28"/>
    <w:rsid w:val="006711CA"/>
    <w:rsid w:val="00672D8F"/>
    <w:rsid w:val="006768B0"/>
    <w:rsid w:val="00693AC5"/>
    <w:rsid w:val="006A1257"/>
    <w:rsid w:val="006A230F"/>
    <w:rsid w:val="006A6563"/>
    <w:rsid w:val="006B7FE0"/>
    <w:rsid w:val="006E6F98"/>
    <w:rsid w:val="00711A68"/>
    <w:rsid w:val="00712E90"/>
    <w:rsid w:val="007164FA"/>
    <w:rsid w:val="007243DB"/>
    <w:rsid w:val="00735DCC"/>
    <w:rsid w:val="00736E88"/>
    <w:rsid w:val="00747E0F"/>
    <w:rsid w:val="00751909"/>
    <w:rsid w:val="00752184"/>
    <w:rsid w:val="00757F40"/>
    <w:rsid w:val="00761A69"/>
    <w:rsid w:val="0078024B"/>
    <w:rsid w:val="00782ECD"/>
    <w:rsid w:val="007860CE"/>
    <w:rsid w:val="007924AA"/>
    <w:rsid w:val="0079263D"/>
    <w:rsid w:val="007934D1"/>
    <w:rsid w:val="007A39E0"/>
    <w:rsid w:val="007B73DF"/>
    <w:rsid w:val="007C4548"/>
    <w:rsid w:val="007D4722"/>
    <w:rsid w:val="007D5560"/>
    <w:rsid w:val="007D6983"/>
    <w:rsid w:val="007E39E0"/>
    <w:rsid w:val="007E7042"/>
    <w:rsid w:val="00810C96"/>
    <w:rsid w:val="00817234"/>
    <w:rsid w:val="0082039C"/>
    <w:rsid w:val="00843A1D"/>
    <w:rsid w:val="00846CE1"/>
    <w:rsid w:val="008538E9"/>
    <w:rsid w:val="008728B9"/>
    <w:rsid w:val="00873377"/>
    <w:rsid w:val="00885AD3"/>
    <w:rsid w:val="00895DB5"/>
    <w:rsid w:val="00897F5B"/>
    <w:rsid w:val="008C7CA9"/>
    <w:rsid w:val="008F3333"/>
    <w:rsid w:val="008F3C4E"/>
    <w:rsid w:val="009009CA"/>
    <w:rsid w:val="00903994"/>
    <w:rsid w:val="0090550D"/>
    <w:rsid w:val="009067EA"/>
    <w:rsid w:val="009073BE"/>
    <w:rsid w:val="00907A8B"/>
    <w:rsid w:val="00915C85"/>
    <w:rsid w:val="00925761"/>
    <w:rsid w:val="00927518"/>
    <w:rsid w:val="00950B4A"/>
    <w:rsid w:val="009512A7"/>
    <w:rsid w:val="00952904"/>
    <w:rsid w:val="009546AC"/>
    <w:rsid w:val="009662F6"/>
    <w:rsid w:val="00995E1C"/>
    <w:rsid w:val="009A1769"/>
    <w:rsid w:val="009C2CB2"/>
    <w:rsid w:val="009C3CF2"/>
    <w:rsid w:val="009E5B30"/>
    <w:rsid w:val="009E6318"/>
    <w:rsid w:val="009F69AB"/>
    <w:rsid w:val="00A03371"/>
    <w:rsid w:val="00A105A5"/>
    <w:rsid w:val="00A17904"/>
    <w:rsid w:val="00A17A4C"/>
    <w:rsid w:val="00A26602"/>
    <w:rsid w:val="00A36CF9"/>
    <w:rsid w:val="00A44F1E"/>
    <w:rsid w:val="00A60AF0"/>
    <w:rsid w:val="00A61B8D"/>
    <w:rsid w:val="00A66DA5"/>
    <w:rsid w:val="00A711CC"/>
    <w:rsid w:val="00A83909"/>
    <w:rsid w:val="00A91ECB"/>
    <w:rsid w:val="00AA39CF"/>
    <w:rsid w:val="00AA5BF0"/>
    <w:rsid w:val="00AA6D87"/>
    <w:rsid w:val="00AA7667"/>
    <w:rsid w:val="00AA77B5"/>
    <w:rsid w:val="00AB06F4"/>
    <w:rsid w:val="00AB210E"/>
    <w:rsid w:val="00AB5888"/>
    <w:rsid w:val="00AC0524"/>
    <w:rsid w:val="00AC1A88"/>
    <w:rsid w:val="00AC77B0"/>
    <w:rsid w:val="00AE6AA2"/>
    <w:rsid w:val="00AE725F"/>
    <w:rsid w:val="00B03BEB"/>
    <w:rsid w:val="00B04DF5"/>
    <w:rsid w:val="00B06AE4"/>
    <w:rsid w:val="00B16BA9"/>
    <w:rsid w:val="00B30C1D"/>
    <w:rsid w:val="00B31F18"/>
    <w:rsid w:val="00B3676F"/>
    <w:rsid w:val="00B50445"/>
    <w:rsid w:val="00B51E43"/>
    <w:rsid w:val="00B627FC"/>
    <w:rsid w:val="00B63C47"/>
    <w:rsid w:val="00B73F62"/>
    <w:rsid w:val="00B87CC4"/>
    <w:rsid w:val="00B91E99"/>
    <w:rsid w:val="00B96EEA"/>
    <w:rsid w:val="00BB01C7"/>
    <w:rsid w:val="00BB2F60"/>
    <w:rsid w:val="00BD0FBB"/>
    <w:rsid w:val="00BD392F"/>
    <w:rsid w:val="00BD5DCD"/>
    <w:rsid w:val="00BE2A13"/>
    <w:rsid w:val="00BF142B"/>
    <w:rsid w:val="00C0370C"/>
    <w:rsid w:val="00C22BD7"/>
    <w:rsid w:val="00C230A9"/>
    <w:rsid w:val="00C32189"/>
    <w:rsid w:val="00C474C6"/>
    <w:rsid w:val="00C5510B"/>
    <w:rsid w:val="00C71B0C"/>
    <w:rsid w:val="00C752F1"/>
    <w:rsid w:val="00C81085"/>
    <w:rsid w:val="00C9626C"/>
    <w:rsid w:val="00CA5EC7"/>
    <w:rsid w:val="00CB5163"/>
    <w:rsid w:val="00CB5AA5"/>
    <w:rsid w:val="00CC557A"/>
    <w:rsid w:val="00CD7893"/>
    <w:rsid w:val="00CE6B18"/>
    <w:rsid w:val="00CF5BC2"/>
    <w:rsid w:val="00CF6E58"/>
    <w:rsid w:val="00D00808"/>
    <w:rsid w:val="00D15CA4"/>
    <w:rsid w:val="00D1774F"/>
    <w:rsid w:val="00D24DB5"/>
    <w:rsid w:val="00D339D3"/>
    <w:rsid w:val="00D55D67"/>
    <w:rsid w:val="00D643CB"/>
    <w:rsid w:val="00D81F1F"/>
    <w:rsid w:val="00D926C8"/>
    <w:rsid w:val="00D96AAA"/>
    <w:rsid w:val="00DA3D63"/>
    <w:rsid w:val="00DB1C3A"/>
    <w:rsid w:val="00DB36A0"/>
    <w:rsid w:val="00DB7A94"/>
    <w:rsid w:val="00DD4422"/>
    <w:rsid w:val="00DF2358"/>
    <w:rsid w:val="00E45B31"/>
    <w:rsid w:val="00E5115C"/>
    <w:rsid w:val="00E746F2"/>
    <w:rsid w:val="00E772C3"/>
    <w:rsid w:val="00E77B42"/>
    <w:rsid w:val="00E9305C"/>
    <w:rsid w:val="00EB1B2C"/>
    <w:rsid w:val="00EB719B"/>
    <w:rsid w:val="00EC217A"/>
    <w:rsid w:val="00EC56E1"/>
    <w:rsid w:val="00ED2281"/>
    <w:rsid w:val="00ED297D"/>
    <w:rsid w:val="00EF2B9C"/>
    <w:rsid w:val="00F052BB"/>
    <w:rsid w:val="00F06D11"/>
    <w:rsid w:val="00F07E09"/>
    <w:rsid w:val="00F1111B"/>
    <w:rsid w:val="00F360BF"/>
    <w:rsid w:val="00F37D2D"/>
    <w:rsid w:val="00F4722F"/>
    <w:rsid w:val="00F72268"/>
    <w:rsid w:val="00F75472"/>
    <w:rsid w:val="00F83F13"/>
    <w:rsid w:val="00F90299"/>
    <w:rsid w:val="00F93DE8"/>
    <w:rsid w:val="00F94F96"/>
    <w:rsid w:val="00F97144"/>
    <w:rsid w:val="00FA3BAB"/>
    <w:rsid w:val="00FB33E4"/>
    <w:rsid w:val="00FC6532"/>
    <w:rsid w:val="00FD043B"/>
    <w:rsid w:val="00FD26F0"/>
    <w:rsid w:val="00FD288E"/>
    <w:rsid w:val="00FE1313"/>
    <w:rsid w:val="00FE22E3"/>
    <w:rsid w:val="00FF35BD"/>
    <w:rsid w:val="00FF43C9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Style"/>
    <w:qFormat/>
    <w:rsid w:val="00F1111B"/>
    <w:pPr>
      <w:widowControl w:val="0"/>
      <w:suppressAutoHyphens/>
      <w:autoSpaceDE w:val="0"/>
      <w:autoSpaceDN w:val="0"/>
      <w:adjustRightInd w:val="0"/>
      <w:spacing w:after="200" w:line="307" w:lineRule="auto"/>
      <w:textAlignment w:val="center"/>
    </w:pPr>
    <w:rPr>
      <w:rFonts w:ascii="Arial" w:eastAsia="Times New Roman" w:hAnsi="Arial" w:cs="Arial"/>
      <w:color w:val="000000"/>
      <w:sz w:val="17"/>
      <w:szCs w:val="17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60AF0"/>
    <w:pPr>
      <w:keepNext/>
      <w:keepLines/>
      <w:widowControl/>
      <w:suppressAutoHyphens w:val="0"/>
      <w:autoSpaceDE/>
      <w:autoSpaceDN/>
      <w:adjustRightInd/>
      <w:spacing w:after="0" w:line="480" w:lineRule="exact"/>
      <w:textAlignment w:val="auto"/>
      <w:outlineLvl w:val="0"/>
    </w:pPr>
    <w:rPr>
      <w:rFonts w:cs="Times New Roman"/>
      <w:b/>
      <w:bCs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0AF0"/>
    <w:rPr>
      <w:rFonts w:ascii="Arial" w:hAnsi="Arial" w:cs="Times New Roman"/>
      <w:b/>
      <w:bCs/>
      <w:color w:val="000000"/>
      <w:sz w:val="32"/>
      <w:szCs w:val="32"/>
      <w:lang w:val="en-US" w:eastAsia="en-US" w:bidi="ar-SA"/>
    </w:rPr>
  </w:style>
  <w:style w:type="paragraph" w:styleId="BodyText">
    <w:name w:val="Body Text"/>
    <w:basedOn w:val="Normal"/>
    <w:next w:val="Normal"/>
    <w:link w:val="BodyTextChar"/>
    <w:autoRedefine/>
    <w:uiPriority w:val="99"/>
    <w:rsid w:val="00F1111B"/>
  </w:style>
  <w:style w:type="character" w:customStyle="1" w:styleId="BodyTextChar">
    <w:name w:val="Body Text Char"/>
    <w:basedOn w:val="DefaultParagraphFont"/>
    <w:link w:val="BodyText"/>
    <w:uiPriority w:val="99"/>
    <w:locked/>
    <w:rsid w:val="00F1111B"/>
    <w:rPr>
      <w:rFonts w:ascii="Arial" w:hAnsi="Arial" w:cs="Arial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rsid w:val="009F69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024B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6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024B"/>
    <w:rPr>
      <w:rFonts w:ascii="Times" w:hAnsi="Times" w:cs="Times"/>
      <w:sz w:val="24"/>
      <w:szCs w:val="24"/>
    </w:rPr>
  </w:style>
  <w:style w:type="paragraph" w:customStyle="1" w:styleId="TitleStyle">
    <w:name w:val="Title Style"/>
    <w:basedOn w:val="Heading1"/>
    <w:uiPriority w:val="99"/>
    <w:rsid w:val="003F1E8C"/>
    <w:pPr>
      <w:spacing w:after="160"/>
    </w:pPr>
  </w:style>
  <w:style w:type="paragraph" w:customStyle="1" w:styleId="DocumentSubtitle">
    <w:name w:val="Document Subtitle"/>
    <w:basedOn w:val="Normal"/>
    <w:autoRedefine/>
    <w:uiPriority w:val="99"/>
    <w:rsid w:val="00195C9F"/>
    <w:pPr>
      <w:spacing w:after="40"/>
    </w:pPr>
    <w:rPr>
      <w:b/>
      <w:bCs/>
      <w:iCs/>
      <w:szCs w:val="18"/>
    </w:rPr>
  </w:style>
  <w:style w:type="paragraph" w:customStyle="1" w:styleId="SubheadStyle">
    <w:name w:val="Subhead Style"/>
    <w:basedOn w:val="Normal"/>
    <w:uiPriority w:val="99"/>
    <w:rsid w:val="003F1E8C"/>
    <w:pPr>
      <w:spacing w:line="288" w:lineRule="auto"/>
    </w:pPr>
    <w:rPr>
      <w:b/>
      <w:bCs/>
      <w:color w:val="FF0000"/>
      <w:sz w:val="18"/>
      <w:szCs w:val="18"/>
    </w:rPr>
  </w:style>
  <w:style w:type="paragraph" w:customStyle="1" w:styleId="DocumentBullets1topenultimate">
    <w:name w:val="Document Bullets 1 to penultimate"/>
    <w:basedOn w:val="Normal"/>
    <w:uiPriority w:val="99"/>
    <w:rsid w:val="00195C9F"/>
    <w:pPr>
      <w:tabs>
        <w:tab w:val="num" w:pos="720"/>
      </w:tabs>
      <w:ind w:left="720" w:hanging="360"/>
    </w:pPr>
  </w:style>
  <w:style w:type="paragraph" w:customStyle="1" w:styleId="BulletStyle">
    <w:name w:val="Bullet Style"/>
    <w:basedOn w:val="Normal"/>
    <w:next w:val="Normal"/>
    <w:uiPriority w:val="99"/>
    <w:rsid w:val="00EC217A"/>
    <w:pPr>
      <w:numPr>
        <w:numId w:val="30"/>
      </w:numPr>
      <w:spacing w:after="80" w:line="288" w:lineRule="auto"/>
    </w:pPr>
  </w:style>
  <w:style w:type="paragraph" w:customStyle="1" w:styleId="CalloutStyle">
    <w:name w:val="Callout Style"/>
    <w:basedOn w:val="DocumentSubtitle"/>
    <w:next w:val="Normal"/>
    <w:uiPriority w:val="99"/>
    <w:rsid w:val="003F1E8C"/>
    <w:pPr>
      <w:spacing w:after="200" w:line="240" w:lineRule="auto"/>
    </w:pPr>
    <w:rPr>
      <w:b w:val="0"/>
      <w:color w:val="4D4D4D"/>
      <w:sz w:val="22"/>
    </w:rPr>
  </w:style>
  <w:style w:type="paragraph" w:customStyle="1" w:styleId="Default">
    <w:name w:val="Default"/>
    <w:uiPriority w:val="99"/>
    <w:rsid w:val="0031545E"/>
    <w:pPr>
      <w:autoSpaceDE w:val="0"/>
      <w:autoSpaceDN w:val="0"/>
      <w:adjustRightInd w:val="0"/>
    </w:pPr>
    <w:rPr>
      <w:rFonts w:ascii="Akzidenz-Grotesk Std Bold" w:hAnsi="Akzidenz-Grotesk Std Bold" w:cs="Akzidenz-Grotesk Std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1545E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31545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31545E"/>
    <w:rPr>
      <w:rFonts w:ascii="Adobe Caslon Pro" w:hAnsi="Adobe Caslon Pro"/>
      <w:color w:val="221E1F"/>
      <w:sz w:val="20"/>
    </w:rPr>
  </w:style>
  <w:style w:type="character" w:customStyle="1" w:styleId="A3">
    <w:name w:val="A3"/>
    <w:uiPriority w:val="99"/>
    <w:rsid w:val="0031545E"/>
    <w:rPr>
      <w:i/>
      <w:color w:val="221E1F"/>
      <w:sz w:val="11"/>
    </w:rPr>
  </w:style>
  <w:style w:type="paragraph" w:customStyle="1" w:styleId="Pa3">
    <w:name w:val="Pa3"/>
    <w:basedOn w:val="Default"/>
    <w:next w:val="Default"/>
    <w:uiPriority w:val="99"/>
    <w:rsid w:val="0031545E"/>
    <w:pPr>
      <w:spacing w:line="241" w:lineRule="atLeast"/>
    </w:pPr>
    <w:rPr>
      <w:rFonts w:ascii="Adobe Caslon Pro" w:hAnsi="Adobe Caslon Pro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31545E"/>
    <w:pPr>
      <w:spacing w:line="241" w:lineRule="atLeast"/>
    </w:pPr>
    <w:rPr>
      <w:rFonts w:ascii="Adobe Caslon Pro" w:hAnsi="Adobe Caslon Pro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1545E"/>
    <w:pPr>
      <w:spacing w:line="241" w:lineRule="atLeast"/>
    </w:pPr>
    <w:rPr>
      <w:rFonts w:ascii="Adobe Caslon Pro" w:hAnsi="Adobe Caslon Pro" w:cs="Times New Roman"/>
      <w:color w:val="auto"/>
    </w:rPr>
  </w:style>
  <w:style w:type="character" w:customStyle="1" w:styleId="A2">
    <w:name w:val="A2"/>
    <w:uiPriority w:val="99"/>
    <w:rsid w:val="0031545E"/>
    <w:rPr>
      <w:rFonts w:ascii="Akzidenz-Grotesk Std Bold" w:hAnsi="Akzidenz-Grotesk Std Bold"/>
      <w:b/>
      <w:color w:val="4B4B4D"/>
      <w:sz w:val="12"/>
    </w:rPr>
  </w:style>
  <w:style w:type="paragraph" w:customStyle="1" w:styleId="Pa9">
    <w:name w:val="Pa9"/>
    <w:basedOn w:val="Default"/>
    <w:next w:val="Default"/>
    <w:uiPriority w:val="99"/>
    <w:rsid w:val="0031545E"/>
    <w:pPr>
      <w:spacing w:line="221" w:lineRule="atLeast"/>
    </w:pPr>
    <w:rPr>
      <w:rFonts w:ascii="Akzidenz-Grotesk Std Super" w:hAnsi="Akzidenz-Grotesk Std Super" w:cs="Times New Roman"/>
      <w:color w:val="auto"/>
    </w:rPr>
  </w:style>
  <w:style w:type="character" w:customStyle="1" w:styleId="A5">
    <w:name w:val="A5"/>
    <w:uiPriority w:val="99"/>
    <w:rsid w:val="0031545E"/>
    <w:rPr>
      <w:rFonts w:ascii="Adobe Caslon Pro" w:hAnsi="Adobe Caslon Pro"/>
      <w:color w:val="221E1F"/>
      <w:sz w:val="16"/>
    </w:rPr>
  </w:style>
  <w:style w:type="character" w:styleId="Hyperlink">
    <w:name w:val="Hyperlink"/>
    <w:basedOn w:val="DefaultParagraphFont"/>
    <w:uiPriority w:val="99"/>
    <w:rsid w:val="0031545E"/>
    <w:rPr>
      <w:rFonts w:cs="Times New Roman"/>
      <w:color w:val="0000FF"/>
      <w:u w:val="single"/>
    </w:rPr>
  </w:style>
  <w:style w:type="character" w:customStyle="1" w:styleId="A6">
    <w:name w:val="A6"/>
    <w:uiPriority w:val="99"/>
    <w:rsid w:val="0031545E"/>
    <w:rPr>
      <w:color w:val="7D939F"/>
      <w:sz w:val="7"/>
    </w:rPr>
  </w:style>
  <w:style w:type="character" w:customStyle="1" w:styleId="A7">
    <w:name w:val="A7"/>
    <w:uiPriority w:val="99"/>
    <w:rsid w:val="0031545E"/>
    <w:rPr>
      <w:color w:val="7D939F"/>
      <w:sz w:val="12"/>
    </w:rPr>
  </w:style>
  <w:style w:type="paragraph" w:customStyle="1" w:styleId="Pa2">
    <w:name w:val="Pa2"/>
    <w:basedOn w:val="Default"/>
    <w:next w:val="Default"/>
    <w:uiPriority w:val="99"/>
    <w:rsid w:val="00D926C8"/>
    <w:pPr>
      <w:spacing w:after="80" w:line="211" w:lineRule="atLeast"/>
    </w:pPr>
    <w:rPr>
      <w:rFonts w:ascii="Whitney" w:hAnsi="Whitney" w:cs="Times New Roman"/>
      <w:color w:val="auto"/>
    </w:rPr>
  </w:style>
  <w:style w:type="paragraph" w:customStyle="1" w:styleId="titlestyle0">
    <w:name w:val="title style"/>
    <w:basedOn w:val="Heading1"/>
    <w:uiPriority w:val="99"/>
    <w:rsid w:val="00450686"/>
    <w:rPr>
      <w:rFonts w:cs="Arial"/>
      <w:b w:val="0"/>
      <w:color w:val="auto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E8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3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E8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E8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fieldname4">
    <w:name w:val="fieldname4"/>
    <w:basedOn w:val="DefaultParagraphFont"/>
    <w:rsid w:val="0061317F"/>
    <w:rPr>
      <w:rFonts w:ascii="Arial" w:hAnsi="Arial" w:cs="Arial" w:hint="default"/>
      <w:b/>
      <w:bCs/>
      <w:color w:val="545555"/>
      <w:sz w:val="18"/>
      <w:szCs w:val="18"/>
    </w:rPr>
  </w:style>
  <w:style w:type="character" w:customStyle="1" w:styleId="error1">
    <w:name w:val="error1"/>
    <w:basedOn w:val="DefaultParagraphFont"/>
    <w:rsid w:val="0061317F"/>
    <w:rPr>
      <w:rFonts w:ascii="Arial" w:hAnsi="Arial" w:cs="Arial" w:hint="default"/>
      <w:b w:val="0"/>
      <w:bCs w:val="0"/>
      <w:color w:val="FF0000"/>
      <w:sz w:val="18"/>
      <w:szCs w:val="18"/>
    </w:rPr>
  </w:style>
  <w:style w:type="character" w:customStyle="1" w:styleId="fieldvalue2">
    <w:name w:val="fieldvalue2"/>
    <w:basedOn w:val="DefaultParagraphFont"/>
    <w:rsid w:val="0061317F"/>
    <w:rPr>
      <w:rFonts w:ascii="Arial" w:hAnsi="Arial" w:cs="Arial" w:hint="default"/>
      <w:color w:val="000000"/>
      <w:sz w:val="18"/>
      <w:szCs w:val="18"/>
    </w:rPr>
  </w:style>
  <w:style w:type="character" w:customStyle="1" w:styleId="error2">
    <w:name w:val="error2"/>
    <w:basedOn w:val="DefaultParagraphFont"/>
    <w:rsid w:val="0061317F"/>
    <w:rPr>
      <w:rFonts w:ascii="Arial" w:hAnsi="Arial" w:cs="Arial" w:hint="default"/>
      <w:b w:val="0"/>
      <w:bCs w:val="0"/>
      <w:color w:val="FF0000"/>
      <w:sz w:val="18"/>
      <w:szCs w:val="18"/>
    </w:rPr>
  </w:style>
  <w:style w:type="character" w:customStyle="1" w:styleId="fieldname5">
    <w:name w:val="fieldname5"/>
    <w:basedOn w:val="DefaultParagraphFont"/>
    <w:rsid w:val="0061317F"/>
    <w:rPr>
      <w:rFonts w:ascii="Arial" w:hAnsi="Arial" w:cs="Arial" w:hint="default"/>
      <w:b/>
      <w:bCs/>
      <w:color w:val="545555"/>
      <w:sz w:val="18"/>
      <w:szCs w:val="18"/>
    </w:rPr>
  </w:style>
  <w:style w:type="character" w:customStyle="1" w:styleId="fieldname6">
    <w:name w:val="fieldname6"/>
    <w:basedOn w:val="DefaultParagraphFont"/>
    <w:rsid w:val="0061317F"/>
    <w:rPr>
      <w:rFonts w:ascii="Arial" w:hAnsi="Arial" w:cs="Arial" w:hint="default"/>
      <w:b/>
      <w:bCs/>
      <w:color w:val="545555"/>
      <w:sz w:val="18"/>
      <w:szCs w:val="18"/>
    </w:rPr>
  </w:style>
  <w:style w:type="character" w:customStyle="1" w:styleId="fieldname7">
    <w:name w:val="fieldname7"/>
    <w:basedOn w:val="DefaultParagraphFont"/>
    <w:rsid w:val="0061317F"/>
    <w:rPr>
      <w:rFonts w:ascii="Arial" w:hAnsi="Arial" w:cs="Arial" w:hint="default"/>
      <w:b/>
      <w:bCs/>
      <w:color w:val="545555"/>
      <w:sz w:val="18"/>
      <w:szCs w:val="18"/>
    </w:rPr>
  </w:style>
  <w:style w:type="character" w:customStyle="1" w:styleId="fieldname8">
    <w:name w:val="fieldname8"/>
    <w:basedOn w:val="DefaultParagraphFont"/>
    <w:rsid w:val="0061317F"/>
    <w:rPr>
      <w:rFonts w:ascii="Arial" w:hAnsi="Arial" w:cs="Arial" w:hint="default"/>
      <w:b/>
      <w:bCs/>
      <w:color w:val="54555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7564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519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3945">
                          <w:marLeft w:val="4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2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2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cinos\Local%20Settings\Temporary%20Internet%20Files\Content.Outlook\CR6DLVUR\ADPTS_2011%20OE%20Carrier%20Slicks%20TEMPLATE_1011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mpaign Materials" ma:contentTypeID="0x0101001FD80EE70AE7DA4CA43EF23467D4121200529852F7D2FC534DAAF553DF05C5AC50" ma:contentTypeVersion="10" ma:contentTypeDescription="" ma:contentTypeScope="" ma:versionID="07a2a6a0874834ad7c4c441af998657b">
  <xsd:schema xmlns:xsd="http://www.w3.org/2001/XMLSchema" xmlns:p="http://schemas.microsoft.com/office/2006/metadata/properties" xmlns:ns2="9eb0bbfa-e875-4758-96ab-eb7f467683e4" xmlns:ns3="41de5242-7399-44ba-a59b-1b748e6a51dc" targetNamespace="http://schemas.microsoft.com/office/2006/metadata/properties" ma:root="true" ma:fieldsID="0966fa0ef2461d880494aac3c1322460" ns2:_="" ns3:_="">
    <xsd:import namespace="9eb0bbfa-e875-4758-96ab-eb7f467683e4"/>
    <xsd:import namespace="41de5242-7399-44ba-a59b-1b748e6a51dc"/>
    <xsd:element name="properties">
      <xsd:complexType>
        <xsd:sequence>
          <xsd:element name="documentManagement">
            <xsd:complexType>
              <xsd:all>
                <xsd:element ref="ns2:Business_x0020_Unit" minOccurs="0"/>
                <xsd:element ref="ns2:Campaign_x0020_Start_x0020_Date" minOccurs="0"/>
                <xsd:element ref="ns2:ADP_x0020_Fiscal_x0020_Year" minOccurs="0"/>
                <xsd:element ref="ns2:Target" minOccurs="0"/>
                <xsd:element ref="ns2:Asset_x0020_Type" minOccurs="0"/>
                <xsd:element ref="ns2:Campaign_x0020_Tactics" minOccurs="0"/>
                <xsd:element ref="ns2:Designer" minOccurs="0"/>
                <xsd:element ref="ns2:SFDC" minOccurs="0"/>
                <xsd:element ref="ns3:Legal_x0020_Approva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eb0bbfa-e875-4758-96ab-eb7f467683e4" elementFormDefault="qualified">
    <xsd:import namespace="http://schemas.microsoft.com/office/2006/documentManagement/types"/>
    <xsd:element name="Business_x0020_Unit" ma:index="8" nillable="true" ma:displayName="Business Unit" ma:format="RadioButtons" ma:internalName="Business_x0020_Unit">
      <xsd:simpleType>
        <xsd:restriction base="dms:Choice">
          <xsd:enumeration value="All Segments"/>
          <xsd:enumeration value="AVS"/>
          <xsd:enumeration value="Insurance Services"/>
          <xsd:enumeration value="MAS"/>
          <xsd:enumeration value="NAS"/>
          <xsd:enumeration value="SBS"/>
          <xsd:enumeration value="Retirement Services"/>
          <xsd:enumeration value="TotalSource/Resource"/>
          <xsd:enumeration value="TeleSales"/>
          <xsd:enumeration value="Dealer"/>
          <xsd:enumeration value="ESI"/>
          <xsd:enumeration value="TLM"/>
        </xsd:restriction>
      </xsd:simpleType>
    </xsd:element>
    <xsd:element name="Campaign_x0020_Start_x0020_Date" ma:index="9" nillable="true" ma:displayName="Campaign Start Date" ma:format="DateOnly" ma:internalName="Campaign_x0020_Start_x0020_Date">
      <xsd:simpleType>
        <xsd:restriction base="dms:DateTime"/>
      </xsd:simpleType>
    </xsd:element>
    <xsd:element name="ADP_x0020_Fiscal_x0020_Year" ma:index="10" nillable="true" ma:displayName="ADP Fiscal Year" ma:format="Dropdown" ma:internalName="ADP_x0020_Fiscal_x0020_Year">
      <xsd:simpleType>
        <xsd:restriction base="dms:Choice">
          <xsd:enumeration value="FY11"/>
          <xsd:enumeration value="FY12"/>
          <xsd:enumeration value="FY13"/>
        </xsd:restriction>
      </xsd:simpleType>
    </xsd:element>
    <xsd:element name="Target" ma:index="11" nillable="true" ma:displayName="Target" ma:format="RadioButtons" ma:internalName="Target">
      <xsd:simpleType>
        <xsd:restriction base="dms:Choice">
          <xsd:enumeration value="Client"/>
          <xsd:enumeration value="Prospect"/>
          <xsd:enumeration value="Partner"/>
          <xsd:enumeration value="Other"/>
        </xsd:restriction>
      </xsd:simpleType>
    </xsd:element>
    <xsd:element name="Asset_x0020_Type" ma:index="12" nillable="true" ma:displayName="Asset Type" ma:format="Dropdown" ma:internalName="Asset_x0020_Type">
      <xsd:simpleType>
        <xsd:restriction base="dms:Choice">
          <xsd:enumeration value="email"/>
          <xsd:enumeration value="Web Page"/>
          <xsd:enumeration value="Print Piece"/>
          <xsd:enumeration value="Advertisement"/>
          <xsd:enumeration value="Campaign Planning Document"/>
          <xsd:enumeration value="Reporting"/>
          <xsd:enumeration value="Other"/>
        </xsd:restriction>
      </xsd:simpleType>
    </xsd:element>
    <xsd:element name="Campaign_x0020_Tactics" ma:index="13" nillable="true" ma:displayName="Campaign Tactics" ma:format="Dropdown" ma:internalName="Campaign_x0020_Tactics">
      <xsd:simpleType>
        <xsd:restriction base="dms:Choice">
          <xsd:enumeration value="Promotion"/>
          <xsd:enumeration value="Event"/>
          <xsd:enumeration value="Webinar"/>
          <xsd:enumeration value="Newletter"/>
          <xsd:enumeration value="Partner Program"/>
        </xsd:restriction>
      </xsd:simpleType>
    </xsd:element>
    <xsd:element name="Designer" ma:index="14" nillable="true" ma:displayName="Designer" ma:list="UserInfo" ma:internalName="Desig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FDC" ma:index="15" nillable="true" ma:displayName="SFDC" ma:internalName="SFDC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1de5242-7399-44ba-a59b-1b748e6a51dc" elementFormDefault="qualified">
    <xsd:import namespace="http://schemas.microsoft.com/office/2006/documentManagement/types"/>
    <xsd:element name="Legal_x0020_Approval" ma:index="16" nillable="true" ma:displayName="Legal Approval" ma:internalName="Legal_x0020_Approval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FDC xmlns="9eb0bbfa-e875-4758-96ab-eb7f467683e4" xsi:nil="true"/>
    <Asset_x0020_Type xmlns="9eb0bbfa-e875-4758-96ab-eb7f467683e4" xsi:nil="true"/>
    <Designer xmlns="9eb0bbfa-e875-4758-96ab-eb7f467683e4">
      <UserInfo>
        <DisplayName/>
        <AccountId xsi:nil="true"/>
        <AccountType/>
      </UserInfo>
    </Designer>
    <Target xmlns="9eb0bbfa-e875-4758-96ab-eb7f467683e4" xsi:nil="true"/>
    <Legal_x0020_Approval xmlns="41de5242-7399-44ba-a59b-1b748e6a51dc" xsi:nil="true"/>
    <Business_x0020_Unit xmlns="9eb0bbfa-e875-4758-96ab-eb7f467683e4" xsi:nil="true"/>
    <ADP_x0020_Fiscal_x0020_Year xmlns="9eb0bbfa-e875-4758-96ab-eb7f467683e4" xsi:nil="true"/>
    <Campaign_x0020_Tactics xmlns="9eb0bbfa-e875-4758-96ab-eb7f467683e4" xsi:nil="true"/>
    <Campaign_x0020_Start_x0020_Date xmlns="9eb0bbfa-e875-4758-96ab-eb7f467683e4" xsi:nil="true"/>
  </documentManagement>
</p:properties>
</file>

<file path=customXml/itemProps1.xml><?xml version="1.0" encoding="utf-8"?>
<ds:datastoreItem xmlns:ds="http://schemas.openxmlformats.org/officeDocument/2006/customXml" ds:itemID="{B150E565-1C82-4ACE-AA75-8469ABCA0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0bbfa-e875-4758-96ab-eb7f467683e4"/>
    <ds:schemaRef ds:uri="41de5242-7399-44ba-a59b-1b748e6a51d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8F7DD7F-F786-4B8A-93C8-54CBE0B2C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86AAF-F6A5-4674-9FB9-E59BC2286574}">
  <ds:schemaRefs>
    <ds:schemaRef ds:uri="http://schemas.microsoft.com/office/2006/metadata/properties"/>
    <ds:schemaRef ds:uri="9eb0bbfa-e875-4758-96ab-eb7f467683e4"/>
    <ds:schemaRef ds:uri="41de5242-7399-44ba-a59b-1b748e6a51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ADPTS_2011 OE Carrier Slicks TEMPLATE_101109.dotx</Template>
  <TotalTime>15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Consulting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 Encinosa</dc:creator>
  <cp:lastModifiedBy>Wolcott Wheeler</cp:lastModifiedBy>
  <cp:revision>5</cp:revision>
  <cp:lastPrinted>2013-01-31T00:26:00Z</cp:lastPrinted>
  <dcterms:created xsi:type="dcterms:W3CDTF">2014-02-11T16:48:00Z</dcterms:created>
  <dcterms:modified xsi:type="dcterms:W3CDTF">2014-02-11T17:02:00Z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0x0101001FD80EE70AE7DA4CA43EF23467D4121200529852F7D2FC534DAAF553DF05C5AC50</vt:lpwstr>
  </property>
</Properties>
</file>