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B6" w:rsidRDefault="00DF4374" w:rsidP="00771E63">
      <w:pPr>
        <w:spacing w:after="0"/>
        <w:rPr>
          <w:rFonts w:ascii="Times New Roman" w:hAnsi="Times New Roman" w:cs="Times New Roman"/>
          <w:sz w:val="24"/>
          <w:szCs w:val="24"/>
        </w:rPr>
      </w:pPr>
      <w:bookmarkStart w:id="0" w:name="_GoBack"/>
      <w:bookmarkEnd w:id="0"/>
      <w:r w:rsidRPr="00EF4928">
        <w:rPr>
          <w:rFonts w:ascii="Times New Roman" w:hAnsi="Times New Roman" w:cs="Times New Roman"/>
          <w:b/>
          <w:sz w:val="24"/>
          <w:szCs w:val="24"/>
        </w:rPr>
        <w:t>Diversification</w:t>
      </w:r>
      <w:r w:rsidR="00171DAF">
        <w:rPr>
          <w:rFonts w:ascii="Times New Roman" w:hAnsi="Times New Roman" w:cs="Times New Roman"/>
          <w:b/>
          <w:sz w:val="24"/>
          <w:szCs w:val="24"/>
        </w:rPr>
        <w:t>: A Risk Management Tool That Also Builds Strong Portfolios</w:t>
      </w:r>
      <w:r w:rsidR="00EF4928">
        <w:rPr>
          <w:rFonts w:ascii="Times New Roman" w:hAnsi="Times New Roman" w:cs="Times New Roman"/>
          <w:b/>
          <w:sz w:val="24"/>
          <w:szCs w:val="24"/>
        </w:rPr>
        <w:t xml:space="preserve"> </w:t>
      </w:r>
      <w:r w:rsidR="00EF4928" w:rsidRPr="00EF4928">
        <w:rPr>
          <w:rFonts w:ascii="Times New Roman" w:hAnsi="Times New Roman" w:cs="Times New Roman"/>
          <w:sz w:val="24"/>
          <w:szCs w:val="24"/>
        </w:rPr>
        <w:t xml:space="preserve">by </w:t>
      </w:r>
      <w:r w:rsidR="00784C00">
        <w:rPr>
          <w:rFonts w:ascii="Times New Roman" w:hAnsi="Times New Roman" w:cs="Times New Roman"/>
          <w:sz w:val="24"/>
          <w:szCs w:val="24"/>
        </w:rPr>
        <w:t>Wolcott Wheeler</w:t>
      </w:r>
    </w:p>
    <w:p w:rsidR="007C799A" w:rsidRPr="00EF4928" w:rsidRDefault="007C799A" w:rsidP="00771E63">
      <w:pPr>
        <w:spacing w:after="0"/>
        <w:rPr>
          <w:rFonts w:ascii="Times New Roman" w:hAnsi="Times New Roman" w:cs="Times New Roman"/>
          <w:sz w:val="24"/>
          <w:szCs w:val="24"/>
        </w:rPr>
      </w:pPr>
    </w:p>
    <w:p w:rsidR="00ED0EB6" w:rsidRDefault="00F0411F" w:rsidP="00771E63">
      <w:pPr>
        <w:spacing w:after="0"/>
        <w:rPr>
          <w:rFonts w:ascii="Times New Roman" w:hAnsi="Times New Roman" w:cs="Times New Roman"/>
          <w:color w:val="FF0000"/>
          <w:sz w:val="24"/>
          <w:szCs w:val="24"/>
        </w:rPr>
      </w:pPr>
      <w:r w:rsidRPr="00F0411F">
        <w:rPr>
          <w:rFonts w:ascii="Times New Roman" w:hAnsi="Times New Roman" w:cs="Times New Roman"/>
          <w:color w:val="FF0000"/>
          <w:sz w:val="24"/>
          <w:szCs w:val="24"/>
        </w:rPr>
        <w:t xml:space="preserve">[All charts in this draft that currently report 2014 YTD numbers will be updated to reflect finalized </w:t>
      </w:r>
      <w:r w:rsidR="00E3663B">
        <w:rPr>
          <w:rFonts w:ascii="Times New Roman" w:hAnsi="Times New Roman" w:cs="Times New Roman"/>
          <w:color w:val="FF0000"/>
          <w:sz w:val="24"/>
          <w:szCs w:val="24"/>
        </w:rPr>
        <w:t xml:space="preserve">2014 </w:t>
      </w:r>
      <w:r w:rsidRPr="00F0411F">
        <w:rPr>
          <w:rFonts w:ascii="Times New Roman" w:hAnsi="Times New Roman" w:cs="Times New Roman"/>
          <w:color w:val="FF0000"/>
          <w:sz w:val="24"/>
          <w:szCs w:val="24"/>
        </w:rPr>
        <w:t>figures.  – WW]</w:t>
      </w:r>
    </w:p>
    <w:p w:rsidR="007C799A" w:rsidRPr="00F467A5" w:rsidRDefault="007C799A" w:rsidP="00771E63">
      <w:pPr>
        <w:spacing w:after="0"/>
        <w:rPr>
          <w:rFonts w:ascii="Times New Roman" w:hAnsi="Times New Roman" w:cs="Times New Roman"/>
          <w:color w:val="FF0000"/>
          <w:sz w:val="24"/>
          <w:szCs w:val="24"/>
        </w:rPr>
      </w:pPr>
    </w:p>
    <w:p w:rsidR="00161CDA" w:rsidRDefault="00171DAF" w:rsidP="00771E63">
      <w:pPr>
        <w:spacing w:after="0"/>
        <w:rPr>
          <w:rFonts w:ascii="Times New Roman" w:hAnsi="Times New Roman" w:cs="Times New Roman"/>
          <w:sz w:val="24"/>
          <w:szCs w:val="24"/>
        </w:rPr>
      </w:pPr>
      <w:r>
        <w:rPr>
          <w:rFonts w:ascii="Times New Roman" w:hAnsi="Times New Roman" w:cs="Times New Roman"/>
          <w:sz w:val="24"/>
          <w:szCs w:val="24"/>
        </w:rPr>
        <w:t xml:space="preserve">Lately, with the constant rise in equity values, diversification has fallen out of favor.  Why should investors diversify when </w:t>
      </w:r>
      <w:r w:rsidR="00161CDA" w:rsidRPr="00FC7F72">
        <w:rPr>
          <w:rFonts w:ascii="Times New Roman" w:hAnsi="Times New Roman" w:cs="Times New Roman"/>
          <w:sz w:val="24"/>
          <w:szCs w:val="24"/>
        </w:rPr>
        <w:t>the most widely followed benchmark, the</w:t>
      </w:r>
      <w:r w:rsidR="00A61E00">
        <w:rPr>
          <w:rFonts w:ascii="Times New Roman" w:hAnsi="Times New Roman" w:cs="Times New Roman"/>
          <w:sz w:val="24"/>
          <w:szCs w:val="24"/>
        </w:rPr>
        <w:t xml:space="preserve"> Russell 1000, is also the best-</w:t>
      </w:r>
      <w:r w:rsidR="00161CDA" w:rsidRPr="00FC7F72">
        <w:rPr>
          <w:rFonts w:ascii="Times New Roman" w:hAnsi="Times New Roman" w:cs="Times New Roman"/>
          <w:sz w:val="24"/>
          <w:szCs w:val="24"/>
        </w:rPr>
        <w:t xml:space="preserve">performing asset </w:t>
      </w:r>
      <w:r w:rsidR="00161CDA">
        <w:rPr>
          <w:rFonts w:ascii="Times New Roman" w:hAnsi="Times New Roman" w:cs="Times New Roman"/>
          <w:sz w:val="24"/>
          <w:szCs w:val="24"/>
        </w:rPr>
        <w:t xml:space="preserve">class?  </w:t>
      </w:r>
      <w:r w:rsidR="00161CDA" w:rsidRPr="00FC7F72">
        <w:rPr>
          <w:rFonts w:ascii="Times New Roman" w:hAnsi="Times New Roman" w:cs="Times New Roman"/>
          <w:sz w:val="24"/>
          <w:szCs w:val="24"/>
        </w:rPr>
        <w:t>Why abandon a winning streak?</w:t>
      </w:r>
    </w:p>
    <w:p w:rsidR="007C799A" w:rsidRDefault="007C799A" w:rsidP="00771E63">
      <w:pPr>
        <w:spacing w:after="0"/>
        <w:rPr>
          <w:rFonts w:ascii="Times New Roman" w:hAnsi="Times New Roman" w:cs="Times New Roman"/>
          <w:sz w:val="24"/>
          <w:szCs w:val="24"/>
        </w:rPr>
      </w:pPr>
    </w:p>
    <w:p w:rsidR="00D565E8" w:rsidRPr="00FC7F72" w:rsidRDefault="00161CDA" w:rsidP="00771E63">
      <w:pPr>
        <w:spacing w:after="0" w:line="240" w:lineRule="auto"/>
        <w:rPr>
          <w:rFonts w:ascii="Times New Roman" w:hAnsi="Times New Roman" w:cs="Times New Roman"/>
          <w:sz w:val="24"/>
          <w:szCs w:val="24"/>
        </w:rPr>
      </w:pPr>
      <w:r w:rsidRPr="00161CDA">
        <w:rPr>
          <w:rFonts w:ascii="Times New Roman" w:hAnsi="Times New Roman" w:cs="Times New Roman"/>
          <w:sz w:val="24"/>
          <w:szCs w:val="24"/>
        </w:rPr>
        <w:t xml:space="preserve">The answer: </w:t>
      </w:r>
      <w:r>
        <w:rPr>
          <w:rFonts w:ascii="Times New Roman" w:hAnsi="Times New Roman" w:cs="Times New Roman"/>
          <w:sz w:val="24"/>
          <w:szCs w:val="24"/>
        </w:rPr>
        <w:t>because even recently, s</w:t>
      </w:r>
      <w:r w:rsidRPr="00161CDA">
        <w:rPr>
          <w:rFonts w:ascii="Times New Roman" w:hAnsi="Times New Roman" w:cs="Times New Roman"/>
          <w:sz w:val="24"/>
          <w:szCs w:val="24"/>
        </w:rPr>
        <w:t>ome asset classes have outperformed stocks</w:t>
      </w:r>
      <w:r>
        <w:rPr>
          <w:rFonts w:ascii="Times New Roman" w:hAnsi="Times New Roman" w:cs="Times New Roman"/>
          <w:sz w:val="24"/>
          <w:szCs w:val="24"/>
        </w:rPr>
        <w:t xml:space="preserve">, as our charts below attest.  </w:t>
      </w:r>
      <w:r w:rsidR="006C1021">
        <w:rPr>
          <w:rFonts w:ascii="Times New Roman" w:hAnsi="Times New Roman" w:cs="Times New Roman"/>
          <w:sz w:val="24"/>
          <w:szCs w:val="24"/>
        </w:rPr>
        <w:t>Even l</w:t>
      </w:r>
      <w:r w:rsidR="00D565E8">
        <w:rPr>
          <w:rFonts w:ascii="Times New Roman" w:hAnsi="Times New Roman" w:cs="Times New Roman"/>
          <w:sz w:val="24"/>
          <w:szCs w:val="24"/>
        </w:rPr>
        <w:t>ast year, equities were not the highest-ranked asset class: real estate was.</w:t>
      </w:r>
    </w:p>
    <w:p w:rsidR="00B56CFA" w:rsidRDefault="00161CDA" w:rsidP="00771E63">
      <w:pPr>
        <w:spacing w:after="0" w:line="240" w:lineRule="auto"/>
        <w:rPr>
          <w:rFonts w:ascii="Times New Roman" w:hAnsi="Times New Roman" w:cs="Times New Roman"/>
          <w:sz w:val="24"/>
          <w:szCs w:val="24"/>
        </w:rPr>
      </w:pPr>
      <w:r>
        <w:rPr>
          <w:rFonts w:ascii="Times New Roman" w:hAnsi="Times New Roman" w:cs="Times New Roman"/>
          <w:sz w:val="24"/>
          <w:szCs w:val="24"/>
        </w:rPr>
        <w:t>While thus far</w:t>
      </w:r>
      <w:r w:rsidR="00B56CFA">
        <w:rPr>
          <w:rFonts w:ascii="Times New Roman" w:hAnsi="Times New Roman" w:cs="Times New Roman"/>
          <w:sz w:val="24"/>
          <w:szCs w:val="24"/>
        </w:rPr>
        <w:t xml:space="preserve"> e</w:t>
      </w:r>
      <w:r w:rsidR="00B56CFA" w:rsidRPr="00FC7F72">
        <w:rPr>
          <w:rFonts w:ascii="Times New Roman" w:hAnsi="Times New Roman" w:cs="Times New Roman"/>
          <w:sz w:val="24"/>
          <w:szCs w:val="24"/>
        </w:rPr>
        <w:t>quities have offered safety and returns</w:t>
      </w:r>
      <w:r w:rsidR="00B56CFA">
        <w:rPr>
          <w:rFonts w:ascii="Times New Roman" w:hAnsi="Times New Roman" w:cs="Times New Roman"/>
          <w:sz w:val="24"/>
          <w:szCs w:val="24"/>
        </w:rPr>
        <w:t>, t</w:t>
      </w:r>
      <w:r w:rsidR="00B56CFA" w:rsidRPr="00FC7F72">
        <w:rPr>
          <w:rFonts w:ascii="Times New Roman" w:hAnsi="Times New Roman" w:cs="Times New Roman"/>
          <w:sz w:val="24"/>
          <w:szCs w:val="24"/>
        </w:rPr>
        <w:t>his condition won’t last</w:t>
      </w:r>
      <w:r w:rsidR="00B56CFA">
        <w:rPr>
          <w:rFonts w:ascii="Times New Roman" w:hAnsi="Times New Roman" w:cs="Times New Roman"/>
          <w:sz w:val="24"/>
          <w:szCs w:val="24"/>
        </w:rPr>
        <w:t xml:space="preserve"> forever.  No economic trend does. </w:t>
      </w:r>
      <w:r w:rsidR="00A61E00">
        <w:rPr>
          <w:rFonts w:ascii="Times New Roman" w:hAnsi="Times New Roman" w:cs="Times New Roman"/>
          <w:sz w:val="24"/>
          <w:szCs w:val="24"/>
        </w:rPr>
        <w:t xml:space="preserve"> </w:t>
      </w:r>
      <w:r w:rsidR="00B56CFA">
        <w:rPr>
          <w:rFonts w:ascii="Times New Roman" w:hAnsi="Times New Roman" w:cs="Times New Roman"/>
          <w:sz w:val="24"/>
          <w:szCs w:val="24"/>
        </w:rPr>
        <w:t>In investment, it is important not to be lulled into believing that the future will resemble the past.  Recently w</w:t>
      </w:r>
      <w:r w:rsidR="00B56CFA" w:rsidRPr="00FC7F72">
        <w:rPr>
          <w:rFonts w:ascii="Times New Roman" w:hAnsi="Times New Roman" w:cs="Times New Roman"/>
          <w:sz w:val="24"/>
          <w:szCs w:val="24"/>
        </w:rPr>
        <w:t>e</w:t>
      </w:r>
      <w:r w:rsidR="00B56CFA">
        <w:rPr>
          <w:rFonts w:ascii="Times New Roman" w:hAnsi="Times New Roman" w:cs="Times New Roman"/>
          <w:sz w:val="24"/>
          <w:szCs w:val="24"/>
        </w:rPr>
        <w:t xml:space="preserve"> have been</w:t>
      </w:r>
      <w:r w:rsidR="00B56CFA" w:rsidRPr="00FC7F72">
        <w:rPr>
          <w:rFonts w:ascii="Times New Roman" w:hAnsi="Times New Roman" w:cs="Times New Roman"/>
          <w:sz w:val="24"/>
          <w:szCs w:val="24"/>
        </w:rPr>
        <w:t xml:space="preserve"> </w:t>
      </w:r>
      <w:r w:rsidR="00B56CFA">
        <w:rPr>
          <w:rFonts w:ascii="Times New Roman" w:hAnsi="Times New Roman" w:cs="Times New Roman"/>
          <w:sz w:val="24"/>
          <w:szCs w:val="24"/>
        </w:rPr>
        <w:t>gifted with</w:t>
      </w:r>
      <w:r w:rsidR="00B56CFA" w:rsidRPr="00FC7F72">
        <w:rPr>
          <w:rFonts w:ascii="Times New Roman" w:hAnsi="Times New Roman" w:cs="Times New Roman"/>
          <w:sz w:val="24"/>
          <w:szCs w:val="24"/>
        </w:rPr>
        <w:t xml:space="preserve"> a low volatility environment</w:t>
      </w:r>
      <w:r w:rsidR="00B56CFA">
        <w:rPr>
          <w:rFonts w:ascii="Times New Roman" w:hAnsi="Times New Roman" w:cs="Times New Roman"/>
          <w:sz w:val="24"/>
          <w:szCs w:val="24"/>
        </w:rPr>
        <w:t>; but historically, no financial trend persists into perpetuity.</w:t>
      </w:r>
      <w:r w:rsidR="00D565E8">
        <w:rPr>
          <w:rFonts w:ascii="Times New Roman" w:hAnsi="Times New Roman" w:cs="Times New Roman"/>
          <w:sz w:val="24"/>
          <w:szCs w:val="24"/>
        </w:rPr>
        <w:t xml:space="preserve"> Volatility is an eventuality for which investors will have to prepare.</w:t>
      </w:r>
    </w:p>
    <w:p w:rsidR="00B7659D" w:rsidRDefault="00B7659D" w:rsidP="00771E63">
      <w:pPr>
        <w:spacing w:after="0" w:line="240" w:lineRule="auto"/>
        <w:rPr>
          <w:rFonts w:ascii="Times New Roman" w:hAnsi="Times New Roman" w:cs="Times New Roman"/>
          <w:sz w:val="24"/>
          <w:szCs w:val="24"/>
        </w:rPr>
      </w:pPr>
    </w:p>
    <w:p w:rsidR="00B7659D" w:rsidRDefault="00B7659D" w:rsidP="00771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 in point: the financial crisis of 2008.  Investors who were weighted wholly in equities were </w:t>
      </w:r>
      <w:proofErr w:type="gramStart"/>
      <w:r>
        <w:rPr>
          <w:rFonts w:ascii="Times New Roman" w:hAnsi="Times New Roman" w:cs="Times New Roman"/>
          <w:sz w:val="24"/>
          <w:szCs w:val="24"/>
        </w:rPr>
        <w:t>devastated</w:t>
      </w:r>
      <w:proofErr w:type="gramEnd"/>
      <w:r>
        <w:rPr>
          <w:rFonts w:ascii="Times New Roman" w:hAnsi="Times New Roman" w:cs="Times New Roman"/>
          <w:sz w:val="24"/>
          <w:szCs w:val="24"/>
        </w:rPr>
        <w:t xml:space="preserve"> when </w:t>
      </w:r>
      <w:r w:rsidR="00E93440">
        <w:rPr>
          <w:rFonts w:ascii="Times New Roman" w:hAnsi="Times New Roman" w:cs="Times New Roman"/>
          <w:sz w:val="24"/>
          <w:szCs w:val="24"/>
        </w:rPr>
        <w:t>world equity</w:t>
      </w:r>
      <w:r>
        <w:rPr>
          <w:rFonts w:ascii="Times New Roman" w:hAnsi="Times New Roman" w:cs="Times New Roman"/>
          <w:sz w:val="24"/>
          <w:szCs w:val="24"/>
        </w:rPr>
        <w:t xml:space="preserve"> markets </w:t>
      </w:r>
      <w:r w:rsidR="00D166AC">
        <w:rPr>
          <w:rFonts w:ascii="Times New Roman" w:hAnsi="Times New Roman" w:cs="Times New Roman"/>
          <w:sz w:val="24"/>
          <w:szCs w:val="24"/>
        </w:rPr>
        <w:t>crashed</w:t>
      </w:r>
      <w:r>
        <w:rPr>
          <w:rFonts w:ascii="Times New Roman" w:hAnsi="Times New Roman" w:cs="Times New Roman"/>
          <w:sz w:val="24"/>
          <w:szCs w:val="24"/>
        </w:rPr>
        <w:t>.  But for those who diversified, the blow was cushioned</w:t>
      </w:r>
      <w:r w:rsidR="00D166AC">
        <w:rPr>
          <w:rFonts w:ascii="Times New Roman" w:hAnsi="Times New Roman" w:cs="Times New Roman"/>
          <w:sz w:val="24"/>
          <w:szCs w:val="24"/>
        </w:rPr>
        <w:t>—and some actually prospered, if they were properly positioned</w:t>
      </w:r>
      <w:r>
        <w:rPr>
          <w:rFonts w:ascii="Times New Roman" w:hAnsi="Times New Roman" w:cs="Times New Roman"/>
          <w:sz w:val="24"/>
          <w:szCs w:val="24"/>
        </w:rPr>
        <w:t>.</w:t>
      </w:r>
    </w:p>
    <w:p w:rsidR="001D05C6" w:rsidRDefault="001D05C6" w:rsidP="00771E63">
      <w:pPr>
        <w:spacing w:after="0" w:line="240" w:lineRule="auto"/>
        <w:rPr>
          <w:rFonts w:ascii="Times New Roman" w:hAnsi="Times New Roman" w:cs="Times New Roman"/>
          <w:sz w:val="24"/>
          <w:szCs w:val="24"/>
        </w:rPr>
      </w:pPr>
    </w:p>
    <w:p w:rsidR="001D05C6" w:rsidRDefault="001D05C6" w:rsidP="00771E63">
      <w:pPr>
        <w:spacing w:after="0"/>
        <w:rPr>
          <w:rFonts w:ascii="Times New Roman" w:hAnsi="Times New Roman" w:cs="Times New Roman"/>
          <w:sz w:val="24"/>
          <w:szCs w:val="24"/>
        </w:rPr>
      </w:pPr>
      <w:r>
        <w:rPr>
          <w:rFonts w:ascii="Times New Roman" w:hAnsi="Times New Roman" w:cs="Times New Roman"/>
          <w:sz w:val="24"/>
          <w:szCs w:val="24"/>
        </w:rPr>
        <w:t xml:space="preserve">As </w:t>
      </w:r>
      <w:r w:rsidR="0039381A">
        <w:rPr>
          <w:rFonts w:ascii="Times New Roman" w:hAnsi="Times New Roman" w:cs="Times New Roman"/>
          <w:sz w:val="24"/>
          <w:szCs w:val="24"/>
        </w:rPr>
        <w:t xml:space="preserve">an investment strategy, and as </w:t>
      </w:r>
      <w:r>
        <w:rPr>
          <w:rFonts w:ascii="Times New Roman" w:hAnsi="Times New Roman" w:cs="Times New Roman"/>
          <w:sz w:val="24"/>
          <w:szCs w:val="24"/>
        </w:rPr>
        <w:t>a form of risk management, diversification has three outstanding virtues:</w:t>
      </w:r>
    </w:p>
    <w:p w:rsidR="00FF38FC" w:rsidRDefault="00FF38FC" w:rsidP="00771E63">
      <w:pPr>
        <w:spacing w:after="0"/>
        <w:rPr>
          <w:rFonts w:ascii="Times New Roman" w:hAnsi="Times New Roman" w:cs="Times New Roman"/>
          <w:sz w:val="24"/>
          <w:szCs w:val="24"/>
        </w:rPr>
      </w:pPr>
    </w:p>
    <w:p w:rsidR="001D05C6" w:rsidRDefault="001D05C6" w:rsidP="00771E6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It </w:t>
      </w:r>
      <w:r w:rsidR="0039381A">
        <w:rPr>
          <w:rFonts w:ascii="Times New Roman" w:hAnsi="Times New Roman" w:cs="Times New Roman"/>
          <w:sz w:val="24"/>
          <w:szCs w:val="24"/>
        </w:rPr>
        <w:t xml:space="preserve">is the best method of </w:t>
      </w:r>
      <w:r>
        <w:rPr>
          <w:rFonts w:ascii="Times New Roman" w:hAnsi="Times New Roman" w:cs="Times New Roman"/>
          <w:sz w:val="24"/>
          <w:szCs w:val="24"/>
        </w:rPr>
        <w:t>maximiz</w:t>
      </w:r>
      <w:r w:rsidR="0039381A">
        <w:rPr>
          <w:rFonts w:ascii="Times New Roman" w:hAnsi="Times New Roman" w:cs="Times New Roman"/>
          <w:sz w:val="24"/>
          <w:szCs w:val="24"/>
        </w:rPr>
        <w:t>ing</w:t>
      </w:r>
      <w:r>
        <w:rPr>
          <w:rFonts w:ascii="Times New Roman" w:hAnsi="Times New Roman" w:cs="Times New Roman"/>
          <w:sz w:val="24"/>
          <w:szCs w:val="24"/>
        </w:rPr>
        <w:t xml:space="preserve"> risk-adjusted returns.</w:t>
      </w:r>
    </w:p>
    <w:p w:rsidR="001D05C6" w:rsidRDefault="001D05C6" w:rsidP="00771E6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It is a shield against volatility.</w:t>
      </w:r>
    </w:p>
    <w:p w:rsidR="001D05C6" w:rsidRDefault="001D05C6" w:rsidP="00771E6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It eliminates the need to pick winners.  It protects investors from having to guess which asset classes will perform the best in any given time period.</w:t>
      </w:r>
    </w:p>
    <w:p w:rsidR="007C799A" w:rsidRPr="006A4D03" w:rsidRDefault="007C799A" w:rsidP="007C799A">
      <w:pPr>
        <w:pStyle w:val="ListParagraph"/>
        <w:spacing w:after="0"/>
        <w:rPr>
          <w:rFonts w:ascii="Times New Roman" w:hAnsi="Times New Roman" w:cs="Times New Roman"/>
          <w:sz w:val="24"/>
          <w:szCs w:val="24"/>
        </w:rPr>
      </w:pPr>
    </w:p>
    <w:p w:rsidR="00AB29DF" w:rsidRDefault="00AB29DF" w:rsidP="00771E63">
      <w:pPr>
        <w:spacing w:after="0" w:line="240" w:lineRule="auto"/>
        <w:rPr>
          <w:rFonts w:ascii="Times New Roman" w:hAnsi="Times New Roman" w:cs="Times New Roman"/>
          <w:sz w:val="24"/>
          <w:szCs w:val="24"/>
        </w:rPr>
      </w:pPr>
      <w:r>
        <w:rPr>
          <w:rFonts w:ascii="Times New Roman" w:hAnsi="Times New Roman" w:cs="Times New Roman"/>
          <w:sz w:val="24"/>
          <w:szCs w:val="24"/>
        </w:rPr>
        <w:t>Behavioral finance—the science of analyzing how investor psychology determines investment decisions, in all their permutations—forms the basis of Barclays investment philosophy, and of late in the financial world, it has been supplanting modern portfolio theory, which has held sway si</w:t>
      </w:r>
      <w:r w:rsidR="008A2F1B">
        <w:rPr>
          <w:rFonts w:ascii="Times New Roman" w:hAnsi="Times New Roman" w:cs="Times New Roman"/>
          <w:sz w:val="24"/>
          <w:szCs w:val="24"/>
        </w:rPr>
        <w:t>nce the 195</w:t>
      </w:r>
      <w:r>
        <w:rPr>
          <w:rFonts w:ascii="Times New Roman" w:hAnsi="Times New Roman" w:cs="Times New Roman"/>
          <w:sz w:val="24"/>
          <w:szCs w:val="24"/>
        </w:rPr>
        <w:t>0s.</w:t>
      </w:r>
      <w:r w:rsidR="00EC1CA7">
        <w:rPr>
          <w:rFonts w:ascii="Times New Roman" w:hAnsi="Times New Roman" w:cs="Times New Roman"/>
          <w:sz w:val="24"/>
          <w:szCs w:val="24"/>
        </w:rPr>
        <w:t xml:space="preserve">  In 2002, </w:t>
      </w:r>
      <w:r w:rsidR="00EC1CA7" w:rsidRPr="00EC1CA7">
        <w:rPr>
          <w:rFonts w:ascii="Times New Roman" w:hAnsi="Times New Roman" w:cs="Times New Roman"/>
          <w:sz w:val="24"/>
          <w:szCs w:val="24"/>
        </w:rPr>
        <w:t xml:space="preserve">Princeton psychology professor Daniel </w:t>
      </w:r>
      <w:proofErr w:type="spellStart"/>
      <w:r w:rsidR="00EC1CA7" w:rsidRPr="00EC1CA7">
        <w:rPr>
          <w:rFonts w:ascii="Times New Roman" w:hAnsi="Times New Roman" w:cs="Times New Roman"/>
          <w:sz w:val="24"/>
          <w:szCs w:val="24"/>
        </w:rPr>
        <w:t>Kahneman</w:t>
      </w:r>
      <w:proofErr w:type="spellEnd"/>
      <w:r w:rsidR="00EC1CA7" w:rsidRPr="00EC1CA7">
        <w:rPr>
          <w:rFonts w:ascii="Times New Roman" w:hAnsi="Times New Roman" w:cs="Times New Roman"/>
          <w:sz w:val="24"/>
          <w:szCs w:val="24"/>
        </w:rPr>
        <w:t xml:space="preserve"> won the 2002 Nobel Prize in economics for his pioneering work in behavioral finance.</w:t>
      </w:r>
    </w:p>
    <w:p w:rsidR="00AB29DF" w:rsidRDefault="00AB29DF" w:rsidP="00771E63">
      <w:pPr>
        <w:spacing w:after="0" w:line="240" w:lineRule="auto"/>
        <w:rPr>
          <w:rFonts w:ascii="Times New Roman" w:hAnsi="Times New Roman" w:cs="Times New Roman"/>
          <w:sz w:val="24"/>
          <w:szCs w:val="24"/>
        </w:rPr>
      </w:pPr>
    </w:p>
    <w:p w:rsidR="00AB29DF" w:rsidRDefault="00AB29DF" w:rsidP="00771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Behavioral finance teaches us to resist what is called the </w:t>
      </w:r>
      <w:proofErr w:type="spellStart"/>
      <w:r w:rsidRPr="00AB29DF">
        <w:rPr>
          <w:rFonts w:ascii="Times New Roman" w:hAnsi="Times New Roman" w:cs="Times New Roman"/>
          <w:i/>
          <w:sz w:val="24"/>
          <w:szCs w:val="24"/>
        </w:rPr>
        <w:t>recency</w:t>
      </w:r>
      <w:proofErr w:type="spellEnd"/>
      <w:r w:rsidRPr="00AB29DF">
        <w:rPr>
          <w:rFonts w:ascii="Times New Roman" w:hAnsi="Times New Roman" w:cs="Times New Roman"/>
          <w:i/>
          <w:sz w:val="24"/>
          <w:szCs w:val="24"/>
        </w:rPr>
        <w:t xml:space="preserve"> bias</w:t>
      </w:r>
      <w:r w:rsidR="004D262B">
        <w:rPr>
          <w:rFonts w:ascii="Times New Roman" w:hAnsi="Times New Roman" w:cs="Times New Roman"/>
          <w:sz w:val="24"/>
          <w:szCs w:val="24"/>
        </w:rPr>
        <w:t xml:space="preserve">—the tendency for investors to believe that prevailing market conditions will predominate indefinitely.  The current </w:t>
      </w:r>
      <w:r w:rsidR="001A3AB2">
        <w:rPr>
          <w:rFonts w:ascii="Times New Roman" w:hAnsi="Times New Roman" w:cs="Times New Roman"/>
          <w:sz w:val="24"/>
          <w:szCs w:val="24"/>
        </w:rPr>
        <w:t>resistance</w:t>
      </w:r>
      <w:r w:rsidR="004D262B">
        <w:rPr>
          <w:rFonts w:ascii="Times New Roman" w:hAnsi="Times New Roman" w:cs="Times New Roman"/>
          <w:sz w:val="24"/>
          <w:szCs w:val="24"/>
        </w:rPr>
        <w:t xml:space="preserve"> to diversification is a clear manifestation of the </w:t>
      </w:r>
      <w:proofErr w:type="spellStart"/>
      <w:r w:rsidR="004D262B">
        <w:rPr>
          <w:rFonts w:ascii="Times New Roman" w:hAnsi="Times New Roman" w:cs="Times New Roman"/>
          <w:sz w:val="24"/>
          <w:szCs w:val="24"/>
        </w:rPr>
        <w:t>recency</w:t>
      </w:r>
      <w:proofErr w:type="spellEnd"/>
      <w:r w:rsidR="004D262B">
        <w:rPr>
          <w:rFonts w:ascii="Times New Roman" w:hAnsi="Times New Roman" w:cs="Times New Roman"/>
          <w:sz w:val="24"/>
          <w:szCs w:val="24"/>
        </w:rPr>
        <w:t xml:space="preserve"> bias—and in this </w:t>
      </w:r>
      <w:proofErr w:type="gramStart"/>
      <w:r w:rsidR="004D262B">
        <w:rPr>
          <w:rFonts w:ascii="Times New Roman" w:hAnsi="Times New Roman" w:cs="Times New Roman"/>
          <w:sz w:val="24"/>
          <w:szCs w:val="24"/>
        </w:rPr>
        <w:t>essay,</w:t>
      </w:r>
      <w:proofErr w:type="gramEnd"/>
      <w:r w:rsidR="004D262B">
        <w:rPr>
          <w:rFonts w:ascii="Times New Roman" w:hAnsi="Times New Roman" w:cs="Times New Roman"/>
          <w:sz w:val="24"/>
          <w:szCs w:val="24"/>
        </w:rPr>
        <w:t xml:space="preserve"> we will demonstrate why </w:t>
      </w:r>
      <w:r w:rsidR="006C1021">
        <w:rPr>
          <w:rFonts w:ascii="Times New Roman" w:hAnsi="Times New Roman" w:cs="Times New Roman"/>
          <w:sz w:val="24"/>
          <w:szCs w:val="24"/>
        </w:rPr>
        <w:t xml:space="preserve">even </w:t>
      </w:r>
      <w:r w:rsidR="004D262B">
        <w:rPr>
          <w:rFonts w:ascii="Times New Roman" w:hAnsi="Times New Roman" w:cs="Times New Roman"/>
          <w:sz w:val="24"/>
          <w:szCs w:val="24"/>
        </w:rPr>
        <w:t>recent market activity</w:t>
      </w:r>
      <w:r w:rsidR="006C1021">
        <w:rPr>
          <w:rFonts w:ascii="Times New Roman" w:hAnsi="Times New Roman" w:cs="Times New Roman"/>
          <w:sz w:val="24"/>
          <w:szCs w:val="24"/>
        </w:rPr>
        <w:t xml:space="preserve"> provides an argument for diversification.</w:t>
      </w:r>
    </w:p>
    <w:p w:rsidR="00FD458D" w:rsidRDefault="00FD458D" w:rsidP="00771E63">
      <w:pPr>
        <w:spacing w:after="0" w:line="240" w:lineRule="auto"/>
        <w:rPr>
          <w:rFonts w:ascii="Times New Roman" w:hAnsi="Times New Roman" w:cs="Times New Roman"/>
          <w:sz w:val="24"/>
          <w:szCs w:val="24"/>
        </w:rPr>
      </w:pPr>
    </w:p>
    <w:p w:rsidR="00FD458D" w:rsidRDefault="00FD458D" w:rsidP="00771E63">
      <w:pPr>
        <w:spacing w:after="0" w:line="240" w:lineRule="auto"/>
        <w:rPr>
          <w:rFonts w:ascii="Times New Roman" w:hAnsi="Times New Roman" w:cs="Times New Roman"/>
          <w:sz w:val="24"/>
          <w:szCs w:val="24"/>
        </w:rPr>
      </w:pPr>
      <w:r>
        <w:rPr>
          <w:rFonts w:ascii="Times New Roman" w:hAnsi="Times New Roman" w:cs="Times New Roman"/>
          <w:sz w:val="24"/>
          <w:szCs w:val="24"/>
        </w:rPr>
        <w:t>If we analyze recent market trends, we see that currently many asset cla</w:t>
      </w:r>
      <w:r w:rsidR="00F64F63">
        <w:rPr>
          <w:rFonts w:ascii="Times New Roman" w:hAnsi="Times New Roman" w:cs="Times New Roman"/>
          <w:sz w:val="24"/>
          <w:szCs w:val="24"/>
        </w:rPr>
        <w:t>s</w:t>
      </w:r>
      <w:r>
        <w:rPr>
          <w:rFonts w:ascii="Times New Roman" w:hAnsi="Times New Roman" w:cs="Times New Roman"/>
          <w:sz w:val="24"/>
          <w:szCs w:val="24"/>
        </w:rPr>
        <w:t>ses are reporting low return</w:t>
      </w:r>
      <w:r w:rsidR="00A61E00">
        <w:rPr>
          <w:rFonts w:ascii="Times New Roman" w:hAnsi="Times New Roman" w:cs="Times New Roman"/>
          <w:sz w:val="24"/>
          <w:szCs w:val="24"/>
        </w:rPr>
        <w:t>s</w:t>
      </w:r>
      <w:r>
        <w:rPr>
          <w:rFonts w:ascii="Times New Roman" w:hAnsi="Times New Roman" w:cs="Times New Roman"/>
          <w:sz w:val="24"/>
          <w:szCs w:val="24"/>
        </w:rPr>
        <w:t xml:space="preserve"> relative to their </w:t>
      </w:r>
      <w:r w:rsidR="006B6454">
        <w:rPr>
          <w:rFonts w:ascii="Times New Roman" w:hAnsi="Times New Roman" w:cs="Times New Roman"/>
          <w:sz w:val="24"/>
          <w:szCs w:val="24"/>
        </w:rPr>
        <w:t>10-year average</w:t>
      </w:r>
      <w:r>
        <w:rPr>
          <w:rFonts w:ascii="Times New Roman" w:hAnsi="Times New Roman" w:cs="Times New Roman"/>
          <w:sz w:val="24"/>
          <w:szCs w:val="24"/>
        </w:rPr>
        <w:t>.  Figure 1 demonstrates this.</w:t>
      </w:r>
    </w:p>
    <w:p w:rsidR="00F64F63" w:rsidRDefault="00F64F63" w:rsidP="00771E63">
      <w:pPr>
        <w:spacing w:after="0" w:line="240" w:lineRule="auto"/>
        <w:rPr>
          <w:rFonts w:ascii="Times New Roman" w:hAnsi="Times New Roman" w:cs="Times New Roman"/>
          <w:sz w:val="24"/>
          <w:szCs w:val="24"/>
        </w:rPr>
      </w:pPr>
    </w:p>
    <w:p w:rsidR="00F64F63" w:rsidRDefault="00F64F63" w:rsidP="00771E63">
      <w:pPr>
        <w:spacing w:after="0" w:line="240" w:lineRule="auto"/>
        <w:rPr>
          <w:rFonts w:ascii="Times New Roman" w:hAnsi="Times New Roman" w:cs="Times New Roman"/>
          <w:sz w:val="24"/>
          <w:szCs w:val="24"/>
        </w:rPr>
      </w:pPr>
      <w:r w:rsidRPr="00461D74">
        <w:rPr>
          <w:rFonts w:ascii="Times New Roman" w:hAnsi="Times New Roman" w:cs="Times New Roman"/>
          <w:sz w:val="24"/>
          <w:szCs w:val="24"/>
        </w:rPr>
        <w:object w:dxaOrig="7191" w:dyaOrig="5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338.25pt" o:ole="">
            <v:imagedata r:id="rId9" o:title=""/>
          </v:shape>
          <o:OLEObject Type="Embed" ProgID="PowerPoint.Slide.12" ShapeID="_x0000_i1025" DrawAspect="Content" ObjectID="_1491590703" r:id="rId10"/>
        </w:object>
      </w:r>
    </w:p>
    <w:p w:rsidR="00F64F63" w:rsidRPr="00857B5D" w:rsidRDefault="00857B5D" w:rsidP="00771E63">
      <w:pPr>
        <w:spacing w:after="0" w:line="240" w:lineRule="auto"/>
        <w:rPr>
          <w:rFonts w:ascii="Times New Roman" w:hAnsi="Times New Roman" w:cs="Times New Roman"/>
          <w:b/>
          <w:sz w:val="24"/>
          <w:szCs w:val="24"/>
        </w:rPr>
      </w:pPr>
      <w:r w:rsidRPr="00857B5D">
        <w:rPr>
          <w:rFonts w:ascii="Times New Roman" w:hAnsi="Times New Roman" w:cs="Times New Roman"/>
          <w:b/>
          <w:sz w:val="24"/>
          <w:szCs w:val="24"/>
        </w:rPr>
        <w:t>Figure 1</w:t>
      </w:r>
    </w:p>
    <w:p w:rsidR="00F64F63" w:rsidRDefault="00F64F63" w:rsidP="00771E63">
      <w:pPr>
        <w:spacing w:after="0" w:line="240" w:lineRule="auto"/>
        <w:rPr>
          <w:rFonts w:ascii="Times New Roman" w:hAnsi="Times New Roman" w:cs="Times New Roman"/>
          <w:sz w:val="24"/>
          <w:szCs w:val="24"/>
        </w:rPr>
      </w:pPr>
    </w:p>
    <w:p w:rsidR="00F64F63" w:rsidRDefault="00F64F63" w:rsidP="00771E63">
      <w:pPr>
        <w:spacing w:after="0"/>
        <w:rPr>
          <w:rFonts w:ascii="Times New Roman" w:hAnsi="Times New Roman" w:cs="Times New Roman"/>
          <w:sz w:val="24"/>
          <w:szCs w:val="24"/>
        </w:rPr>
      </w:pPr>
      <w:r>
        <w:rPr>
          <w:rFonts w:ascii="Times New Roman" w:hAnsi="Times New Roman" w:cs="Times New Roman"/>
          <w:sz w:val="24"/>
          <w:szCs w:val="24"/>
        </w:rPr>
        <w:t>In this chart, t</w:t>
      </w:r>
      <w:r w:rsidRPr="00385417">
        <w:rPr>
          <w:rFonts w:ascii="Times New Roman" w:hAnsi="Times New Roman" w:cs="Times New Roman"/>
          <w:sz w:val="24"/>
          <w:szCs w:val="24"/>
        </w:rPr>
        <w:t>hree indexes are noticeably falling short—the Custom Global High Yield and Emerging Markets, the MSCI World, and the MSCI EM.  Only a real estate index—the FTSE EPRA/NSREI Developed—is outperforming.</w:t>
      </w:r>
    </w:p>
    <w:p w:rsidR="007C799A" w:rsidRDefault="007C799A" w:rsidP="00771E63">
      <w:pPr>
        <w:spacing w:after="0"/>
        <w:rPr>
          <w:rFonts w:ascii="Times New Roman" w:hAnsi="Times New Roman" w:cs="Times New Roman"/>
          <w:sz w:val="24"/>
          <w:szCs w:val="24"/>
        </w:rPr>
      </w:pPr>
    </w:p>
    <w:p w:rsidR="007B2517" w:rsidRPr="00385417" w:rsidRDefault="007B2517" w:rsidP="00771E63">
      <w:pPr>
        <w:spacing w:after="0"/>
        <w:rPr>
          <w:rFonts w:ascii="Times New Roman" w:hAnsi="Times New Roman" w:cs="Times New Roman"/>
          <w:sz w:val="24"/>
          <w:szCs w:val="24"/>
        </w:rPr>
      </w:pPr>
      <w:r w:rsidRPr="00385417">
        <w:rPr>
          <w:rFonts w:ascii="Times New Roman" w:hAnsi="Times New Roman" w:cs="Times New Roman"/>
          <w:sz w:val="24"/>
          <w:szCs w:val="24"/>
        </w:rPr>
        <w:t>Lulling many investors into a false sense of security today is the fact that in 2014</w:t>
      </w:r>
      <w:r>
        <w:rPr>
          <w:rFonts w:ascii="Times New Roman" w:hAnsi="Times New Roman" w:cs="Times New Roman"/>
          <w:sz w:val="24"/>
          <w:szCs w:val="24"/>
        </w:rPr>
        <w:t xml:space="preserve">, </w:t>
      </w:r>
      <w:r w:rsidRPr="00385417">
        <w:rPr>
          <w:rFonts w:ascii="Times New Roman" w:hAnsi="Times New Roman" w:cs="Times New Roman"/>
          <w:sz w:val="24"/>
          <w:szCs w:val="24"/>
        </w:rPr>
        <w:t>volatility across asset classes register</w:t>
      </w:r>
      <w:r>
        <w:rPr>
          <w:rFonts w:ascii="Times New Roman" w:hAnsi="Times New Roman" w:cs="Times New Roman"/>
          <w:sz w:val="24"/>
          <w:szCs w:val="24"/>
        </w:rPr>
        <w:t>ed</w:t>
      </w:r>
      <w:r w:rsidRPr="00385417">
        <w:rPr>
          <w:rFonts w:ascii="Times New Roman" w:hAnsi="Times New Roman" w:cs="Times New Roman"/>
          <w:sz w:val="24"/>
          <w:szCs w:val="24"/>
        </w:rPr>
        <w:t xml:space="preserve"> extraordinary lows relative to the last 10 years, as </w:t>
      </w:r>
      <w:r w:rsidR="00E32196">
        <w:rPr>
          <w:rFonts w:ascii="Times New Roman" w:hAnsi="Times New Roman" w:cs="Times New Roman"/>
          <w:sz w:val="24"/>
          <w:szCs w:val="24"/>
        </w:rPr>
        <w:t>Figure 2</w:t>
      </w:r>
      <w:r w:rsidRPr="00385417">
        <w:rPr>
          <w:rFonts w:ascii="Times New Roman" w:hAnsi="Times New Roman" w:cs="Times New Roman"/>
          <w:sz w:val="24"/>
          <w:szCs w:val="24"/>
        </w:rPr>
        <w:t xml:space="preserve"> below </w:t>
      </w:r>
      <w:r>
        <w:rPr>
          <w:rFonts w:ascii="Times New Roman" w:hAnsi="Times New Roman" w:cs="Times New Roman"/>
          <w:sz w:val="24"/>
          <w:szCs w:val="24"/>
        </w:rPr>
        <w:t>informs us</w:t>
      </w:r>
      <w:r w:rsidRPr="00385417">
        <w:rPr>
          <w:rFonts w:ascii="Times New Roman" w:hAnsi="Times New Roman" w:cs="Times New Roman"/>
          <w:sz w:val="24"/>
          <w:szCs w:val="24"/>
        </w:rPr>
        <w:t xml:space="preserve">.  </w:t>
      </w:r>
    </w:p>
    <w:p w:rsidR="007B2517" w:rsidRDefault="007B2517" w:rsidP="00771E63">
      <w:pPr>
        <w:spacing w:after="0"/>
        <w:rPr>
          <w:rFonts w:ascii="Times New Roman" w:hAnsi="Times New Roman" w:cs="Times New Roman"/>
          <w:sz w:val="24"/>
          <w:szCs w:val="24"/>
        </w:rPr>
      </w:pPr>
    </w:p>
    <w:p w:rsidR="00AB29DF" w:rsidRDefault="00073E6F" w:rsidP="00771E63">
      <w:pPr>
        <w:spacing w:after="0" w:line="240" w:lineRule="auto"/>
        <w:rPr>
          <w:rFonts w:ascii="Times New Roman" w:hAnsi="Times New Roman" w:cs="Times New Roman"/>
          <w:sz w:val="24"/>
          <w:szCs w:val="24"/>
        </w:rPr>
      </w:pPr>
      <w:r w:rsidRPr="00385417">
        <w:rPr>
          <w:rFonts w:ascii="Times New Roman" w:hAnsi="Times New Roman" w:cs="Times New Roman"/>
          <w:sz w:val="24"/>
          <w:szCs w:val="24"/>
        </w:rPr>
        <w:object w:dxaOrig="7191" w:dyaOrig="5392">
          <v:shape id="_x0000_i1026" type="#_x0000_t75" style="width:450pt;height:338.25pt" o:ole="">
            <v:imagedata r:id="rId11" o:title=""/>
          </v:shape>
          <o:OLEObject Type="Embed" ProgID="PowerPoint.Slide.12" ShapeID="_x0000_i1026" DrawAspect="Content" ObjectID="_1491590704" r:id="rId12"/>
        </w:object>
      </w:r>
    </w:p>
    <w:p w:rsidR="00AB29DF" w:rsidRDefault="00AB29DF" w:rsidP="00771E63">
      <w:pPr>
        <w:spacing w:after="0" w:line="240" w:lineRule="auto"/>
        <w:rPr>
          <w:rFonts w:ascii="Times New Roman" w:hAnsi="Times New Roman" w:cs="Times New Roman"/>
          <w:sz w:val="24"/>
          <w:szCs w:val="24"/>
        </w:rPr>
      </w:pPr>
    </w:p>
    <w:p w:rsidR="00857B5D" w:rsidRDefault="00857B5D" w:rsidP="00771E63">
      <w:pPr>
        <w:spacing w:after="0"/>
        <w:rPr>
          <w:rFonts w:ascii="Times New Roman" w:hAnsi="Times New Roman" w:cs="Times New Roman"/>
          <w:b/>
          <w:sz w:val="24"/>
          <w:szCs w:val="24"/>
        </w:rPr>
      </w:pPr>
      <w:r w:rsidRPr="00857B5D">
        <w:rPr>
          <w:rFonts w:ascii="Times New Roman" w:hAnsi="Times New Roman" w:cs="Times New Roman"/>
          <w:b/>
          <w:sz w:val="24"/>
          <w:szCs w:val="24"/>
        </w:rPr>
        <w:t>Figure 2</w:t>
      </w:r>
    </w:p>
    <w:p w:rsidR="00FF38FC" w:rsidRPr="00857B5D" w:rsidRDefault="00FF38FC" w:rsidP="00771E63">
      <w:pPr>
        <w:spacing w:after="0"/>
        <w:rPr>
          <w:rFonts w:ascii="Times New Roman" w:hAnsi="Times New Roman" w:cs="Times New Roman"/>
          <w:b/>
          <w:sz w:val="24"/>
          <w:szCs w:val="24"/>
        </w:rPr>
      </w:pPr>
    </w:p>
    <w:p w:rsidR="00857B5D" w:rsidRDefault="00857B5D" w:rsidP="00771E63">
      <w:pPr>
        <w:spacing w:after="0"/>
        <w:rPr>
          <w:rFonts w:ascii="Times New Roman" w:hAnsi="Times New Roman" w:cs="Times New Roman"/>
          <w:sz w:val="24"/>
          <w:szCs w:val="24"/>
        </w:rPr>
      </w:pPr>
      <w:r>
        <w:rPr>
          <w:rFonts w:ascii="Times New Roman" w:hAnsi="Times New Roman" w:cs="Times New Roman"/>
          <w:sz w:val="24"/>
          <w:szCs w:val="24"/>
        </w:rPr>
        <w:t xml:space="preserve">When we narrow our focus to one asset class—equities—we </w:t>
      </w:r>
      <w:r w:rsidR="00633599">
        <w:rPr>
          <w:rFonts w:ascii="Times New Roman" w:hAnsi="Times New Roman" w:cs="Times New Roman"/>
          <w:sz w:val="24"/>
          <w:szCs w:val="24"/>
        </w:rPr>
        <w:t>notice</w:t>
      </w:r>
      <w:r>
        <w:rPr>
          <w:rFonts w:ascii="Times New Roman" w:hAnsi="Times New Roman" w:cs="Times New Roman"/>
          <w:sz w:val="24"/>
          <w:szCs w:val="24"/>
        </w:rPr>
        <w:t xml:space="preserve"> that equity volatility is notoriously low, as Figure 3 demonstrates:</w:t>
      </w:r>
    </w:p>
    <w:p w:rsidR="005E22C4" w:rsidRDefault="005E22C4" w:rsidP="00771E63">
      <w:pPr>
        <w:spacing w:after="0"/>
        <w:rPr>
          <w:rFonts w:ascii="Times New Roman" w:hAnsi="Times New Roman" w:cs="Times New Roman"/>
          <w:sz w:val="24"/>
          <w:szCs w:val="24"/>
        </w:rPr>
      </w:pPr>
      <w:r w:rsidRPr="00213118">
        <w:rPr>
          <w:rFonts w:ascii="Times New Roman" w:hAnsi="Times New Roman" w:cs="Times New Roman"/>
          <w:sz w:val="24"/>
          <w:szCs w:val="24"/>
        </w:rPr>
        <w:object w:dxaOrig="7191" w:dyaOrig="5392">
          <v:shape id="_x0000_i1027" type="#_x0000_t75" style="width:450pt;height:338.25pt" o:ole="">
            <v:imagedata r:id="rId13" o:title=""/>
          </v:shape>
          <o:OLEObject Type="Embed" ProgID="PowerPoint.Slide.12" ShapeID="_x0000_i1027" DrawAspect="Content" ObjectID="_1491590705" r:id="rId14"/>
        </w:object>
      </w:r>
    </w:p>
    <w:p w:rsidR="005E22C4" w:rsidRPr="005E22C4" w:rsidRDefault="005E22C4" w:rsidP="00771E63">
      <w:pPr>
        <w:spacing w:after="0"/>
        <w:rPr>
          <w:rFonts w:ascii="Times New Roman" w:hAnsi="Times New Roman" w:cs="Times New Roman"/>
          <w:b/>
          <w:sz w:val="24"/>
          <w:szCs w:val="24"/>
        </w:rPr>
      </w:pPr>
      <w:r w:rsidRPr="005E22C4">
        <w:rPr>
          <w:rFonts w:ascii="Times New Roman" w:hAnsi="Times New Roman" w:cs="Times New Roman"/>
          <w:b/>
          <w:sz w:val="24"/>
          <w:szCs w:val="24"/>
        </w:rPr>
        <w:t>Figure 3</w:t>
      </w:r>
    </w:p>
    <w:p w:rsidR="00463643" w:rsidRDefault="00463643" w:rsidP="00771E63">
      <w:pPr>
        <w:spacing w:after="0" w:line="240" w:lineRule="auto"/>
        <w:rPr>
          <w:rFonts w:ascii="Times New Roman" w:hAnsi="Times New Roman" w:cs="Times New Roman"/>
          <w:sz w:val="24"/>
          <w:szCs w:val="24"/>
        </w:rPr>
      </w:pPr>
    </w:p>
    <w:p w:rsidR="00AC2A99" w:rsidRDefault="004D5AAA" w:rsidP="00771E63">
      <w:pPr>
        <w:spacing w:after="0"/>
        <w:rPr>
          <w:rFonts w:ascii="Times New Roman" w:hAnsi="Times New Roman" w:cs="Times New Roman"/>
          <w:sz w:val="24"/>
          <w:szCs w:val="24"/>
        </w:rPr>
      </w:pPr>
      <w:r>
        <w:rPr>
          <w:rFonts w:ascii="Times New Roman" w:hAnsi="Times New Roman" w:cs="Times New Roman"/>
          <w:sz w:val="24"/>
          <w:szCs w:val="24"/>
        </w:rPr>
        <w:t>All four of the above</w:t>
      </w:r>
      <w:r w:rsidR="00AC2A99">
        <w:rPr>
          <w:rFonts w:ascii="Times New Roman" w:hAnsi="Times New Roman" w:cs="Times New Roman"/>
          <w:sz w:val="24"/>
          <w:szCs w:val="24"/>
        </w:rPr>
        <w:t xml:space="preserve"> major indices </w:t>
      </w:r>
      <w:r>
        <w:rPr>
          <w:rFonts w:ascii="Times New Roman" w:hAnsi="Times New Roman" w:cs="Times New Roman"/>
          <w:sz w:val="24"/>
          <w:szCs w:val="24"/>
        </w:rPr>
        <w:t>exhibit</w:t>
      </w:r>
      <w:r w:rsidR="00AC2A99">
        <w:rPr>
          <w:rFonts w:ascii="Times New Roman" w:hAnsi="Times New Roman" w:cs="Times New Roman"/>
          <w:sz w:val="24"/>
          <w:szCs w:val="24"/>
        </w:rPr>
        <w:t xml:space="preserve"> volatili</w:t>
      </w:r>
      <w:r w:rsidR="00A61E00">
        <w:rPr>
          <w:rFonts w:ascii="Times New Roman" w:hAnsi="Times New Roman" w:cs="Times New Roman"/>
          <w:sz w:val="24"/>
          <w:szCs w:val="24"/>
        </w:rPr>
        <w:t xml:space="preserve">ty far below 10-year averages. </w:t>
      </w:r>
      <w:r w:rsidR="00AC2A99">
        <w:rPr>
          <w:rFonts w:ascii="Times New Roman" w:hAnsi="Times New Roman" w:cs="Times New Roman"/>
          <w:sz w:val="24"/>
          <w:szCs w:val="24"/>
        </w:rPr>
        <w:t xml:space="preserve">This is what investors today regards as “the new normal.”  But as a result of this mistaken assumption (a </w:t>
      </w:r>
      <w:proofErr w:type="spellStart"/>
      <w:r w:rsidR="00AC2A99">
        <w:rPr>
          <w:rFonts w:ascii="Times New Roman" w:hAnsi="Times New Roman" w:cs="Times New Roman"/>
          <w:sz w:val="24"/>
          <w:szCs w:val="24"/>
        </w:rPr>
        <w:t>recency</w:t>
      </w:r>
      <w:proofErr w:type="spellEnd"/>
      <w:r w:rsidR="00AC2A99">
        <w:rPr>
          <w:rFonts w:ascii="Times New Roman" w:hAnsi="Times New Roman" w:cs="Times New Roman"/>
          <w:sz w:val="24"/>
          <w:szCs w:val="24"/>
        </w:rPr>
        <w:t xml:space="preserve"> bias), when an event like the dramatic market selloff o</w:t>
      </w:r>
      <w:r>
        <w:rPr>
          <w:rFonts w:ascii="Times New Roman" w:hAnsi="Times New Roman" w:cs="Times New Roman"/>
          <w:sz w:val="24"/>
          <w:szCs w:val="24"/>
        </w:rPr>
        <w:t xml:space="preserve">f October 2014 occurred and </w:t>
      </w:r>
      <w:r w:rsidR="00AC2A99">
        <w:rPr>
          <w:rFonts w:ascii="Times New Roman" w:hAnsi="Times New Roman" w:cs="Times New Roman"/>
          <w:sz w:val="24"/>
          <w:szCs w:val="24"/>
        </w:rPr>
        <w:t>t</w:t>
      </w:r>
      <w:r w:rsidR="00AC2A99" w:rsidRPr="009E3C7C">
        <w:rPr>
          <w:rFonts w:ascii="Times New Roman" w:hAnsi="Times New Roman" w:cs="Times New Roman"/>
          <w:sz w:val="24"/>
          <w:szCs w:val="24"/>
        </w:rPr>
        <w:t xml:space="preserve">he S&amp;P 500 </w:t>
      </w:r>
      <w:r w:rsidR="00AC2A99">
        <w:rPr>
          <w:rFonts w:ascii="Times New Roman" w:hAnsi="Times New Roman" w:cs="Times New Roman"/>
          <w:sz w:val="24"/>
          <w:szCs w:val="24"/>
        </w:rPr>
        <w:t xml:space="preserve">plummeted </w:t>
      </w:r>
      <w:r w:rsidR="00AC2A99" w:rsidRPr="009E3C7C">
        <w:rPr>
          <w:rFonts w:ascii="Times New Roman" w:hAnsi="Times New Roman" w:cs="Times New Roman"/>
          <w:sz w:val="24"/>
          <w:szCs w:val="24"/>
        </w:rPr>
        <w:t xml:space="preserve">9.8% </w:t>
      </w:r>
      <w:r w:rsidR="00AC2A99">
        <w:rPr>
          <w:rFonts w:ascii="Times New Roman" w:hAnsi="Times New Roman" w:cs="Times New Roman"/>
          <w:sz w:val="24"/>
          <w:szCs w:val="24"/>
        </w:rPr>
        <w:t>from September 19 to</w:t>
      </w:r>
      <w:r w:rsidR="00AC2A99" w:rsidRPr="009E3C7C">
        <w:rPr>
          <w:rFonts w:ascii="Times New Roman" w:hAnsi="Times New Roman" w:cs="Times New Roman"/>
          <w:sz w:val="24"/>
          <w:szCs w:val="24"/>
        </w:rPr>
        <w:t xml:space="preserve"> October 15</w:t>
      </w:r>
      <w:r w:rsidR="00AC2A99">
        <w:rPr>
          <w:rFonts w:ascii="Times New Roman" w:hAnsi="Times New Roman" w:cs="Times New Roman"/>
          <w:sz w:val="24"/>
          <w:szCs w:val="24"/>
        </w:rPr>
        <w:t>,</w:t>
      </w:r>
      <w:r w:rsidR="00AC2A99">
        <w:rPr>
          <w:rStyle w:val="FootnoteReference"/>
          <w:rFonts w:ascii="Times New Roman" w:hAnsi="Times New Roman" w:cs="Times New Roman"/>
          <w:sz w:val="24"/>
          <w:szCs w:val="24"/>
        </w:rPr>
        <w:footnoteReference w:id="1"/>
      </w:r>
      <w:r w:rsidR="00AC2A99">
        <w:rPr>
          <w:rFonts w:ascii="Times New Roman" w:hAnsi="Times New Roman" w:cs="Times New Roman"/>
          <w:sz w:val="24"/>
          <w:szCs w:val="24"/>
        </w:rPr>
        <w:t xml:space="preserve"> investors regarded it as an apocalyptic event; they were unaccustomed to that kind of volatility, when in reality, a 10% market correction would typically be considered a more normal and, in fact, expected eventuality for equity markets.</w:t>
      </w:r>
    </w:p>
    <w:p w:rsidR="007C799A" w:rsidRDefault="007C799A" w:rsidP="00771E63">
      <w:pPr>
        <w:spacing w:after="0"/>
        <w:rPr>
          <w:rFonts w:ascii="Times New Roman" w:hAnsi="Times New Roman" w:cs="Times New Roman"/>
          <w:sz w:val="24"/>
          <w:szCs w:val="24"/>
        </w:rPr>
      </w:pPr>
    </w:p>
    <w:p w:rsidR="00FF0D4F" w:rsidRDefault="00FF0D4F" w:rsidP="00771E63">
      <w:pPr>
        <w:spacing w:after="0"/>
        <w:rPr>
          <w:rFonts w:ascii="Times New Roman" w:hAnsi="Times New Roman" w:cs="Times New Roman"/>
          <w:sz w:val="24"/>
          <w:szCs w:val="24"/>
        </w:rPr>
      </w:pPr>
      <w:r>
        <w:rPr>
          <w:rFonts w:ascii="Times New Roman" w:hAnsi="Times New Roman" w:cs="Times New Roman"/>
          <w:sz w:val="24"/>
          <w:szCs w:val="24"/>
        </w:rPr>
        <w:t>In 2014, according to many leading equity indices,</w:t>
      </w:r>
      <w:r w:rsidR="00A61E00">
        <w:rPr>
          <w:rFonts w:ascii="Times New Roman" w:hAnsi="Times New Roman" w:cs="Times New Roman"/>
          <w:sz w:val="24"/>
          <w:szCs w:val="24"/>
        </w:rPr>
        <w:t xml:space="preserve"> equities as an asset class</w:t>
      </w:r>
      <w:r>
        <w:rPr>
          <w:rFonts w:ascii="Times New Roman" w:hAnsi="Times New Roman" w:cs="Times New Roman"/>
          <w:sz w:val="24"/>
          <w:szCs w:val="24"/>
        </w:rPr>
        <w:t xml:space="preserve"> delivered lower returns than the 10-year average across the board.  Figure </w:t>
      </w:r>
      <w:r w:rsidR="003F2DF5">
        <w:rPr>
          <w:rFonts w:ascii="Times New Roman" w:hAnsi="Times New Roman" w:cs="Times New Roman"/>
          <w:sz w:val="24"/>
          <w:szCs w:val="24"/>
        </w:rPr>
        <w:t>4</w:t>
      </w:r>
      <w:r>
        <w:rPr>
          <w:rFonts w:ascii="Times New Roman" w:hAnsi="Times New Roman" w:cs="Times New Roman"/>
          <w:sz w:val="24"/>
          <w:szCs w:val="24"/>
        </w:rPr>
        <w:t xml:space="preserve"> reveals this:</w:t>
      </w:r>
    </w:p>
    <w:p w:rsidR="00D84748" w:rsidRDefault="00D84748" w:rsidP="00771E63">
      <w:pPr>
        <w:spacing w:after="0"/>
        <w:rPr>
          <w:rFonts w:ascii="Times New Roman" w:hAnsi="Times New Roman" w:cs="Times New Roman"/>
          <w:sz w:val="24"/>
          <w:szCs w:val="24"/>
        </w:rPr>
      </w:pPr>
      <w:r w:rsidRPr="00461D74">
        <w:rPr>
          <w:rFonts w:ascii="Times New Roman" w:hAnsi="Times New Roman" w:cs="Times New Roman"/>
          <w:sz w:val="24"/>
          <w:szCs w:val="24"/>
        </w:rPr>
        <w:object w:dxaOrig="7191" w:dyaOrig="5392">
          <v:shape id="_x0000_i1028" type="#_x0000_t75" style="width:450pt;height:338.25pt" o:ole="">
            <v:imagedata r:id="rId9" o:title=""/>
          </v:shape>
          <o:OLEObject Type="Embed" ProgID="PowerPoint.Slide.12" ShapeID="_x0000_i1028" DrawAspect="Content" ObjectID="_1491590706" r:id="rId15"/>
        </w:object>
      </w:r>
    </w:p>
    <w:p w:rsidR="00AD6B1E" w:rsidRDefault="00AD6B1E" w:rsidP="00771E63">
      <w:pPr>
        <w:spacing w:after="0"/>
        <w:rPr>
          <w:rFonts w:ascii="Times New Roman" w:hAnsi="Times New Roman" w:cs="Times New Roman"/>
          <w:b/>
          <w:sz w:val="24"/>
          <w:szCs w:val="24"/>
        </w:rPr>
      </w:pPr>
      <w:r w:rsidRPr="00AD6B1E">
        <w:rPr>
          <w:rFonts w:ascii="Times New Roman" w:hAnsi="Times New Roman" w:cs="Times New Roman"/>
          <w:b/>
          <w:sz w:val="24"/>
          <w:szCs w:val="24"/>
        </w:rPr>
        <w:t xml:space="preserve">Figure </w:t>
      </w:r>
      <w:r w:rsidR="003F2DF5">
        <w:rPr>
          <w:rFonts w:ascii="Times New Roman" w:hAnsi="Times New Roman" w:cs="Times New Roman"/>
          <w:b/>
          <w:sz w:val="24"/>
          <w:szCs w:val="24"/>
        </w:rPr>
        <w:t>4</w:t>
      </w:r>
    </w:p>
    <w:p w:rsidR="007C799A" w:rsidRPr="00AD6B1E" w:rsidRDefault="007C799A" w:rsidP="00771E63">
      <w:pPr>
        <w:spacing w:after="0"/>
        <w:rPr>
          <w:rFonts w:ascii="Times New Roman" w:hAnsi="Times New Roman" w:cs="Times New Roman"/>
          <w:b/>
          <w:sz w:val="24"/>
          <w:szCs w:val="24"/>
        </w:rPr>
      </w:pPr>
    </w:p>
    <w:p w:rsidR="00D84748" w:rsidRDefault="00AD6B1E" w:rsidP="00771E63">
      <w:pPr>
        <w:spacing w:after="0"/>
        <w:rPr>
          <w:rFonts w:ascii="Times New Roman" w:hAnsi="Times New Roman" w:cs="Times New Roman"/>
          <w:sz w:val="24"/>
          <w:szCs w:val="24"/>
        </w:rPr>
      </w:pPr>
      <w:r>
        <w:rPr>
          <w:rFonts w:ascii="Times New Roman" w:hAnsi="Times New Roman" w:cs="Times New Roman"/>
          <w:sz w:val="24"/>
          <w:szCs w:val="24"/>
        </w:rPr>
        <w:t xml:space="preserve">As </w:t>
      </w:r>
      <w:r w:rsidR="009A3B2F">
        <w:rPr>
          <w:rFonts w:ascii="Times New Roman" w:hAnsi="Times New Roman" w:cs="Times New Roman"/>
          <w:sz w:val="24"/>
          <w:szCs w:val="24"/>
        </w:rPr>
        <w:t xml:space="preserve">Figure </w:t>
      </w:r>
      <w:r w:rsidR="00BF3837">
        <w:rPr>
          <w:rFonts w:ascii="Times New Roman" w:hAnsi="Times New Roman" w:cs="Times New Roman"/>
          <w:sz w:val="24"/>
          <w:szCs w:val="24"/>
        </w:rPr>
        <w:t>4</w:t>
      </w:r>
      <w:r>
        <w:rPr>
          <w:rFonts w:ascii="Times New Roman" w:hAnsi="Times New Roman" w:cs="Times New Roman"/>
          <w:sz w:val="24"/>
          <w:szCs w:val="24"/>
        </w:rPr>
        <w:t xml:space="preserve"> shows, only the Russell 1000 has been outperforming the 10-year average; the Russell 2500, the MSCI EAFE and the MSCI EM have been lagging behind.  At some point, this trend may likely reverse, with domestic small- and mid-cap stocks (represented by the Russell 2500) along with international stocks (in the MSCI EAFE and MSCI EM) outperforming their long-term trends, whereas U.S. large caps (in the Russell 1000) may revert to lower returns.  Investors who shun other equity asset classes in favor of only U.S. large caps may </w:t>
      </w:r>
      <w:r w:rsidR="009A3B2F">
        <w:rPr>
          <w:rFonts w:ascii="Times New Roman" w:hAnsi="Times New Roman" w:cs="Times New Roman"/>
          <w:sz w:val="24"/>
          <w:szCs w:val="24"/>
        </w:rPr>
        <w:t>have regrets</w:t>
      </w:r>
      <w:r>
        <w:rPr>
          <w:rFonts w:ascii="Times New Roman" w:hAnsi="Times New Roman" w:cs="Times New Roman"/>
          <w:sz w:val="24"/>
          <w:szCs w:val="24"/>
        </w:rPr>
        <w:t xml:space="preserve"> when 2014’s</w:t>
      </w:r>
      <w:r w:rsidR="009A3B2F">
        <w:rPr>
          <w:rFonts w:ascii="Times New Roman" w:hAnsi="Times New Roman" w:cs="Times New Roman"/>
          <w:sz w:val="24"/>
          <w:szCs w:val="24"/>
        </w:rPr>
        <w:t xml:space="preserve"> trend reverses.</w:t>
      </w:r>
      <w:r w:rsidR="006B79CD">
        <w:rPr>
          <w:rFonts w:ascii="Times New Roman" w:hAnsi="Times New Roman" w:cs="Times New Roman"/>
          <w:sz w:val="24"/>
          <w:szCs w:val="24"/>
        </w:rPr>
        <w:t xml:space="preserve"> [Is this a market recommendation that we can make in </w:t>
      </w:r>
      <w:r w:rsidR="006B79CD" w:rsidRPr="006B79CD">
        <w:rPr>
          <w:rFonts w:ascii="Times New Roman" w:hAnsi="Times New Roman" w:cs="Times New Roman"/>
          <w:i/>
          <w:sz w:val="24"/>
          <w:szCs w:val="24"/>
        </w:rPr>
        <w:t>Compass</w:t>
      </w:r>
      <w:r w:rsidR="006B79CD">
        <w:rPr>
          <w:rFonts w:ascii="Times New Roman" w:hAnsi="Times New Roman" w:cs="Times New Roman"/>
          <w:sz w:val="24"/>
          <w:szCs w:val="24"/>
        </w:rPr>
        <w:t>?]</w:t>
      </w:r>
    </w:p>
    <w:p w:rsidR="007C799A" w:rsidRDefault="007C799A" w:rsidP="00771E63">
      <w:pPr>
        <w:spacing w:after="0"/>
        <w:rPr>
          <w:rFonts w:ascii="Times New Roman" w:hAnsi="Times New Roman" w:cs="Times New Roman"/>
          <w:sz w:val="24"/>
          <w:szCs w:val="24"/>
        </w:rPr>
      </w:pPr>
    </w:p>
    <w:p w:rsidR="0006078B" w:rsidRDefault="0006078B" w:rsidP="00771E63">
      <w:pPr>
        <w:spacing w:after="0"/>
        <w:rPr>
          <w:rFonts w:ascii="Times New Roman" w:hAnsi="Times New Roman" w:cs="Times New Roman"/>
          <w:sz w:val="24"/>
          <w:szCs w:val="24"/>
        </w:rPr>
      </w:pPr>
      <w:r>
        <w:rPr>
          <w:rFonts w:ascii="Times New Roman" w:hAnsi="Times New Roman" w:cs="Times New Roman"/>
          <w:sz w:val="24"/>
          <w:szCs w:val="24"/>
        </w:rPr>
        <w:t>When we widen our scope to view the rankings of nine asset classes over the past ten years, it is an eye-open</w:t>
      </w:r>
      <w:r w:rsidR="003F2DF5">
        <w:rPr>
          <w:rFonts w:ascii="Times New Roman" w:hAnsi="Times New Roman" w:cs="Times New Roman"/>
          <w:sz w:val="24"/>
          <w:szCs w:val="24"/>
        </w:rPr>
        <w:t>ing event.  If we study Figure 5</w:t>
      </w:r>
      <w:r>
        <w:rPr>
          <w:rFonts w:ascii="Times New Roman" w:hAnsi="Times New Roman" w:cs="Times New Roman"/>
          <w:sz w:val="24"/>
          <w:szCs w:val="24"/>
        </w:rPr>
        <w:t xml:space="preserve"> below, we easily understand that </w:t>
      </w:r>
      <w:r w:rsidRPr="00385417">
        <w:rPr>
          <w:rFonts w:ascii="Times New Roman" w:hAnsi="Times New Roman" w:cs="Times New Roman"/>
          <w:sz w:val="24"/>
          <w:szCs w:val="24"/>
        </w:rPr>
        <w:t>no one asset class always yields the highest returns.</w:t>
      </w:r>
    </w:p>
    <w:p w:rsidR="00DC3B79" w:rsidRDefault="00DC3B79" w:rsidP="00771E63">
      <w:pPr>
        <w:spacing w:after="0"/>
        <w:rPr>
          <w:rFonts w:ascii="Times New Roman" w:hAnsi="Times New Roman" w:cs="Times New Roman"/>
          <w:sz w:val="24"/>
          <w:szCs w:val="24"/>
        </w:rPr>
      </w:pPr>
      <w:r w:rsidRPr="00385417">
        <w:rPr>
          <w:rFonts w:ascii="Times New Roman" w:hAnsi="Times New Roman" w:cs="Times New Roman"/>
          <w:sz w:val="24"/>
          <w:szCs w:val="24"/>
        </w:rPr>
        <w:object w:dxaOrig="7171" w:dyaOrig="5377">
          <v:shape id="_x0000_i1029" type="#_x0000_t75" style="width:449.25pt;height:337.5pt" o:ole="">
            <v:imagedata r:id="rId16" o:title=""/>
          </v:shape>
          <o:OLEObject Type="Embed" ProgID="PowerPoint.Slide.12" ShapeID="_x0000_i1029" DrawAspect="Content" ObjectID="_1491590707" r:id="rId17"/>
        </w:object>
      </w:r>
    </w:p>
    <w:p w:rsidR="003F2DF5" w:rsidRDefault="003F2DF5" w:rsidP="00771E63">
      <w:pPr>
        <w:spacing w:after="0"/>
        <w:rPr>
          <w:rFonts w:ascii="Times New Roman" w:hAnsi="Times New Roman" w:cs="Times New Roman"/>
          <w:b/>
          <w:sz w:val="24"/>
          <w:szCs w:val="24"/>
        </w:rPr>
      </w:pPr>
      <w:r w:rsidRPr="003F2DF5">
        <w:rPr>
          <w:rFonts w:ascii="Times New Roman" w:hAnsi="Times New Roman" w:cs="Times New Roman"/>
          <w:b/>
          <w:sz w:val="24"/>
          <w:szCs w:val="24"/>
        </w:rPr>
        <w:t>Figure 5</w:t>
      </w:r>
    </w:p>
    <w:p w:rsidR="007C799A" w:rsidRPr="003F2DF5" w:rsidRDefault="007C799A" w:rsidP="00771E63">
      <w:pPr>
        <w:spacing w:after="0"/>
        <w:rPr>
          <w:rFonts w:ascii="Times New Roman" w:hAnsi="Times New Roman" w:cs="Times New Roman"/>
          <w:b/>
          <w:sz w:val="24"/>
          <w:szCs w:val="24"/>
        </w:rPr>
      </w:pPr>
    </w:p>
    <w:p w:rsidR="00113BDE" w:rsidRDefault="00113BDE" w:rsidP="00771E63">
      <w:pPr>
        <w:spacing w:after="0"/>
        <w:rPr>
          <w:rFonts w:ascii="Times New Roman" w:hAnsi="Times New Roman" w:cs="Times New Roman"/>
          <w:sz w:val="24"/>
          <w:szCs w:val="24"/>
        </w:rPr>
      </w:pPr>
      <w:r>
        <w:rPr>
          <w:rFonts w:ascii="Times New Roman" w:hAnsi="Times New Roman" w:cs="Times New Roman"/>
          <w:sz w:val="24"/>
          <w:szCs w:val="24"/>
        </w:rPr>
        <w:t>In 2014, the leader in returns was</w:t>
      </w:r>
      <w:r w:rsidRPr="00385417">
        <w:rPr>
          <w:rFonts w:ascii="Times New Roman" w:hAnsi="Times New Roman" w:cs="Times New Roman"/>
          <w:sz w:val="24"/>
          <w:szCs w:val="24"/>
        </w:rPr>
        <w:t xml:space="preserve"> </w:t>
      </w:r>
      <w:r>
        <w:rPr>
          <w:rFonts w:ascii="Times New Roman" w:hAnsi="Times New Roman" w:cs="Times New Roman"/>
          <w:sz w:val="24"/>
          <w:szCs w:val="24"/>
        </w:rPr>
        <w:t>r</w:t>
      </w:r>
      <w:r w:rsidRPr="00385417">
        <w:rPr>
          <w:rFonts w:ascii="Times New Roman" w:hAnsi="Times New Roman" w:cs="Times New Roman"/>
          <w:sz w:val="24"/>
          <w:szCs w:val="24"/>
        </w:rPr>
        <w:t xml:space="preserve">eal </w:t>
      </w:r>
      <w:r>
        <w:rPr>
          <w:rFonts w:ascii="Times New Roman" w:hAnsi="Times New Roman" w:cs="Times New Roman"/>
          <w:sz w:val="24"/>
          <w:szCs w:val="24"/>
        </w:rPr>
        <w:t>e</w:t>
      </w:r>
      <w:r w:rsidRPr="00385417">
        <w:rPr>
          <w:rFonts w:ascii="Times New Roman" w:hAnsi="Times New Roman" w:cs="Times New Roman"/>
          <w:sz w:val="24"/>
          <w:szCs w:val="24"/>
        </w:rPr>
        <w:t xml:space="preserve">state (13.7%).  It was also ranked </w:t>
      </w:r>
      <w:r>
        <w:rPr>
          <w:rFonts w:ascii="Times New Roman" w:hAnsi="Times New Roman" w:cs="Times New Roman"/>
          <w:sz w:val="24"/>
          <w:szCs w:val="24"/>
        </w:rPr>
        <w:t>n</w:t>
      </w:r>
      <w:r w:rsidRPr="00385417">
        <w:rPr>
          <w:rFonts w:ascii="Times New Roman" w:hAnsi="Times New Roman" w:cs="Times New Roman"/>
          <w:sz w:val="24"/>
          <w:szCs w:val="24"/>
        </w:rPr>
        <w:t xml:space="preserve">umber </w:t>
      </w:r>
      <w:r>
        <w:rPr>
          <w:rFonts w:ascii="Times New Roman" w:hAnsi="Times New Roman" w:cs="Times New Roman"/>
          <w:sz w:val="24"/>
          <w:szCs w:val="24"/>
        </w:rPr>
        <w:t>o</w:t>
      </w:r>
      <w:r w:rsidRPr="00385417">
        <w:rPr>
          <w:rFonts w:ascii="Times New Roman" w:hAnsi="Times New Roman" w:cs="Times New Roman"/>
          <w:sz w:val="24"/>
          <w:szCs w:val="24"/>
        </w:rPr>
        <w:t xml:space="preserve">ne in 2006, 2010, and 2012.  But </w:t>
      </w:r>
      <w:r>
        <w:rPr>
          <w:rFonts w:ascii="Times New Roman" w:hAnsi="Times New Roman" w:cs="Times New Roman"/>
          <w:sz w:val="24"/>
          <w:szCs w:val="24"/>
        </w:rPr>
        <w:t>2013’s</w:t>
      </w:r>
      <w:r w:rsidRPr="00385417">
        <w:rPr>
          <w:rFonts w:ascii="Times New Roman" w:hAnsi="Times New Roman" w:cs="Times New Roman"/>
          <w:sz w:val="24"/>
          <w:szCs w:val="24"/>
        </w:rPr>
        <w:t xml:space="preserve"> </w:t>
      </w:r>
      <w:r>
        <w:rPr>
          <w:rFonts w:ascii="Times New Roman" w:hAnsi="Times New Roman" w:cs="Times New Roman"/>
          <w:sz w:val="24"/>
          <w:szCs w:val="24"/>
        </w:rPr>
        <w:t>leader</w:t>
      </w:r>
      <w:r w:rsidRPr="00385417">
        <w:rPr>
          <w:rFonts w:ascii="Times New Roman" w:hAnsi="Times New Roman" w:cs="Times New Roman"/>
          <w:sz w:val="24"/>
          <w:szCs w:val="24"/>
        </w:rPr>
        <w:t xml:space="preserve"> was </w:t>
      </w:r>
      <w:r>
        <w:rPr>
          <w:rFonts w:ascii="Times New Roman" w:hAnsi="Times New Roman" w:cs="Times New Roman"/>
          <w:sz w:val="24"/>
          <w:szCs w:val="24"/>
        </w:rPr>
        <w:t>d</w:t>
      </w:r>
      <w:r w:rsidRPr="00385417">
        <w:rPr>
          <w:rFonts w:ascii="Times New Roman" w:hAnsi="Times New Roman" w:cs="Times New Roman"/>
          <w:sz w:val="24"/>
          <w:szCs w:val="24"/>
        </w:rPr>
        <w:t xml:space="preserve">eveloped </w:t>
      </w:r>
      <w:r>
        <w:rPr>
          <w:rFonts w:ascii="Times New Roman" w:hAnsi="Times New Roman" w:cs="Times New Roman"/>
          <w:sz w:val="24"/>
          <w:szCs w:val="24"/>
        </w:rPr>
        <w:t>m</w:t>
      </w:r>
      <w:r w:rsidRPr="00385417">
        <w:rPr>
          <w:rFonts w:ascii="Times New Roman" w:hAnsi="Times New Roman" w:cs="Times New Roman"/>
          <w:sz w:val="24"/>
          <w:szCs w:val="24"/>
        </w:rPr>
        <w:t xml:space="preserve">arket </w:t>
      </w:r>
      <w:r>
        <w:rPr>
          <w:rFonts w:ascii="Times New Roman" w:hAnsi="Times New Roman" w:cs="Times New Roman"/>
          <w:sz w:val="24"/>
          <w:szCs w:val="24"/>
        </w:rPr>
        <w:t>e</w:t>
      </w:r>
      <w:r w:rsidRPr="00385417">
        <w:rPr>
          <w:rFonts w:ascii="Times New Roman" w:hAnsi="Times New Roman" w:cs="Times New Roman"/>
          <w:sz w:val="24"/>
          <w:szCs w:val="24"/>
        </w:rPr>
        <w:t xml:space="preserve">quities (26.7%), with almost </w:t>
      </w:r>
      <w:r w:rsidRPr="00385417">
        <w:rPr>
          <w:rFonts w:ascii="Times New Roman" w:hAnsi="Times New Roman" w:cs="Times New Roman"/>
          <w:i/>
          <w:sz w:val="24"/>
          <w:szCs w:val="24"/>
        </w:rPr>
        <w:t>twice</w:t>
      </w:r>
      <w:r w:rsidRPr="00385417">
        <w:rPr>
          <w:rFonts w:ascii="Times New Roman" w:hAnsi="Times New Roman" w:cs="Times New Roman"/>
          <w:sz w:val="24"/>
          <w:szCs w:val="24"/>
        </w:rPr>
        <w:t xml:space="preserve"> the returns.  </w:t>
      </w:r>
      <w:r>
        <w:rPr>
          <w:rFonts w:ascii="Times New Roman" w:hAnsi="Times New Roman" w:cs="Times New Roman"/>
          <w:sz w:val="24"/>
          <w:szCs w:val="24"/>
        </w:rPr>
        <w:t>Investors who weighted their allocations solely in</w:t>
      </w:r>
      <w:r w:rsidRPr="00385417">
        <w:rPr>
          <w:rFonts w:ascii="Times New Roman" w:hAnsi="Times New Roman" w:cs="Times New Roman"/>
          <w:sz w:val="24"/>
          <w:szCs w:val="24"/>
        </w:rPr>
        <w:t xml:space="preserve"> </w:t>
      </w:r>
      <w:r>
        <w:rPr>
          <w:rFonts w:ascii="Times New Roman" w:hAnsi="Times New Roman" w:cs="Times New Roman"/>
          <w:sz w:val="24"/>
          <w:szCs w:val="24"/>
        </w:rPr>
        <w:t>r</w:t>
      </w:r>
      <w:r w:rsidRPr="00385417">
        <w:rPr>
          <w:rFonts w:ascii="Times New Roman" w:hAnsi="Times New Roman" w:cs="Times New Roman"/>
          <w:sz w:val="24"/>
          <w:szCs w:val="24"/>
        </w:rPr>
        <w:t xml:space="preserve">eal </w:t>
      </w:r>
      <w:r>
        <w:rPr>
          <w:rFonts w:ascii="Times New Roman" w:hAnsi="Times New Roman" w:cs="Times New Roman"/>
          <w:sz w:val="24"/>
          <w:szCs w:val="24"/>
        </w:rPr>
        <w:t>e</w:t>
      </w:r>
      <w:r w:rsidRPr="00385417">
        <w:rPr>
          <w:rFonts w:ascii="Times New Roman" w:hAnsi="Times New Roman" w:cs="Times New Roman"/>
          <w:sz w:val="24"/>
          <w:szCs w:val="24"/>
        </w:rPr>
        <w:t xml:space="preserve">state </w:t>
      </w:r>
      <w:r>
        <w:rPr>
          <w:rFonts w:ascii="Times New Roman" w:hAnsi="Times New Roman" w:cs="Times New Roman"/>
          <w:sz w:val="24"/>
          <w:szCs w:val="24"/>
        </w:rPr>
        <w:t>in 2013 might have missed out on some profitable opportunities</w:t>
      </w:r>
      <w:r w:rsidRPr="00385417">
        <w:rPr>
          <w:rFonts w:ascii="Times New Roman" w:hAnsi="Times New Roman" w:cs="Times New Roman"/>
          <w:sz w:val="24"/>
          <w:szCs w:val="24"/>
        </w:rPr>
        <w:t xml:space="preserve">.  </w:t>
      </w:r>
    </w:p>
    <w:p w:rsidR="007C799A" w:rsidRDefault="007C799A" w:rsidP="00771E63">
      <w:pPr>
        <w:spacing w:after="0"/>
        <w:rPr>
          <w:rFonts w:ascii="Times New Roman" w:hAnsi="Times New Roman" w:cs="Times New Roman"/>
          <w:sz w:val="24"/>
          <w:szCs w:val="24"/>
        </w:rPr>
      </w:pPr>
    </w:p>
    <w:p w:rsidR="00113BDE" w:rsidRDefault="00113BDE" w:rsidP="00771E63">
      <w:pPr>
        <w:spacing w:after="0"/>
        <w:rPr>
          <w:rFonts w:ascii="Times New Roman" w:hAnsi="Times New Roman" w:cs="Times New Roman"/>
          <w:sz w:val="24"/>
          <w:szCs w:val="24"/>
        </w:rPr>
      </w:pPr>
      <w:r w:rsidRPr="00385417">
        <w:rPr>
          <w:rFonts w:ascii="Times New Roman" w:hAnsi="Times New Roman" w:cs="Times New Roman"/>
          <w:sz w:val="24"/>
          <w:szCs w:val="24"/>
        </w:rPr>
        <w:t xml:space="preserve">But for </w:t>
      </w:r>
      <w:r>
        <w:rPr>
          <w:rFonts w:ascii="Times New Roman" w:hAnsi="Times New Roman" w:cs="Times New Roman"/>
          <w:sz w:val="24"/>
          <w:szCs w:val="24"/>
        </w:rPr>
        <w:t xml:space="preserve">truly remarkable returns, </w:t>
      </w:r>
      <w:r w:rsidRPr="00385417">
        <w:rPr>
          <w:rFonts w:ascii="Times New Roman" w:hAnsi="Times New Roman" w:cs="Times New Roman"/>
          <w:sz w:val="24"/>
          <w:szCs w:val="24"/>
        </w:rPr>
        <w:t>outstrippi</w:t>
      </w:r>
      <w:r>
        <w:rPr>
          <w:rFonts w:ascii="Times New Roman" w:hAnsi="Times New Roman" w:cs="Times New Roman"/>
          <w:sz w:val="24"/>
          <w:szCs w:val="24"/>
        </w:rPr>
        <w:t>ng everything else on the chart</w:t>
      </w:r>
      <w:r w:rsidRPr="00385417">
        <w:rPr>
          <w:rFonts w:ascii="Times New Roman" w:hAnsi="Times New Roman" w:cs="Times New Roman"/>
          <w:sz w:val="24"/>
          <w:szCs w:val="24"/>
        </w:rPr>
        <w:t xml:space="preserve">, </w:t>
      </w:r>
      <w:r>
        <w:rPr>
          <w:rFonts w:ascii="Times New Roman" w:hAnsi="Times New Roman" w:cs="Times New Roman"/>
          <w:sz w:val="24"/>
          <w:szCs w:val="24"/>
        </w:rPr>
        <w:t xml:space="preserve">the unquestioned standout asset class </w:t>
      </w:r>
      <w:r w:rsidR="00443844">
        <w:rPr>
          <w:rFonts w:ascii="Times New Roman" w:hAnsi="Times New Roman" w:cs="Times New Roman"/>
          <w:sz w:val="24"/>
          <w:szCs w:val="24"/>
        </w:rPr>
        <w:t xml:space="preserve">for the past ten years </w:t>
      </w:r>
      <w:r>
        <w:rPr>
          <w:rFonts w:ascii="Times New Roman" w:hAnsi="Times New Roman" w:cs="Times New Roman"/>
          <w:sz w:val="24"/>
          <w:szCs w:val="24"/>
        </w:rPr>
        <w:t>was clearly</w:t>
      </w:r>
      <w:r w:rsidRPr="00385417">
        <w:rPr>
          <w:rFonts w:ascii="Times New Roman" w:hAnsi="Times New Roman" w:cs="Times New Roman"/>
          <w:sz w:val="24"/>
          <w:szCs w:val="24"/>
        </w:rPr>
        <w:t xml:space="preserve"> </w:t>
      </w:r>
      <w:r>
        <w:rPr>
          <w:rFonts w:ascii="Times New Roman" w:hAnsi="Times New Roman" w:cs="Times New Roman"/>
          <w:sz w:val="24"/>
          <w:szCs w:val="24"/>
        </w:rPr>
        <w:t>e</w:t>
      </w:r>
      <w:r w:rsidRPr="00385417">
        <w:rPr>
          <w:rFonts w:ascii="Times New Roman" w:hAnsi="Times New Roman" w:cs="Times New Roman"/>
          <w:sz w:val="24"/>
          <w:szCs w:val="24"/>
        </w:rPr>
        <w:t xml:space="preserve">merging </w:t>
      </w:r>
      <w:r>
        <w:rPr>
          <w:rFonts w:ascii="Times New Roman" w:hAnsi="Times New Roman" w:cs="Times New Roman"/>
          <w:sz w:val="24"/>
          <w:szCs w:val="24"/>
        </w:rPr>
        <w:t>m</w:t>
      </w:r>
      <w:r w:rsidRPr="00385417">
        <w:rPr>
          <w:rFonts w:ascii="Times New Roman" w:hAnsi="Times New Roman" w:cs="Times New Roman"/>
          <w:sz w:val="24"/>
          <w:szCs w:val="24"/>
        </w:rPr>
        <w:t xml:space="preserve">arkets </w:t>
      </w:r>
      <w:r>
        <w:rPr>
          <w:rFonts w:ascii="Times New Roman" w:hAnsi="Times New Roman" w:cs="Times New Roman"/>
          <w:sz w:val="24"/>
          <w:szCs w:val="24"/>
        </w:rPr>
        <w:t>e</w:t>
      </w:r>
      <w:r w:rsidRPr="00385417">
        <w:rPr>
          <w:rFonts w:ascii="Times New Roman" w:hAnsi="Times New Roman" w:cs="Times New Roman"/>
          <w:sz w:val="24"/>
          <w:szCs w:val="24"/>
        </w:rPr>
        <w:t xml:space="preserve">quities during the </w:t>
      </w:r>
      <w:proofErr w:type="spellStart"/>
      <w:r w:rsidR="001C698F">
        <w:rPr>
          <w:rFonts w:ascii="Times New Roman" w:hAnsi="Times New Roman" w:cs="Times New Roman"/>
          <w:i/>
          <w:sz w:val="24"/>
          <w:szCs w:val="24"/>
        </w:rPr>
        <w:t>annus</w:t>
      </w:r>
      <w:proofErr w:type="spellEnd"/>
      <w:r w:rsidRPr="00385417">
        <w:rPr>
          <w:rFonts w:ascii="Times New Roman" w:hAnsi="Times New Roman" w:cs="Times New Roman"/>
          <w:i/>
          <w:sz w:val="24"/>
          <w:szCs w:val="24"/>
        </w:rPr>
        <w:t xml:space="preserve"> </w:t>
      </w:r>
      <w:proofErr w:type="spellStart"/>
      <w:r w:rsidRPr="00385417">
        <w:rPr>
          <w:rFonts w:ascii="Times New Roman" w:hAnsi="Times New Roman" w:cs="Times New Roman"/>
          <w:i/>
          <w:sz w:val="24"/>
          <w:szCs w:val="24"/>
        </w:rPr>
        <w:t>terriblis</w:t>
      </w:r>
      <w:proofErr w:type="spellEnd"/>
      <w:r w:rsidRPr="00385417">
        <w:rPr>
          <w:rFonts w:ascii="Times New Roman" w:hAnsi="Times New Roman" w:cs="Times New Roman"/>
          <w:sz w:val="24"/>
          <w:szCs w:val="24"/>
        </w:rPr>
        <w:t xml:space="preserve"> of 2009</w:t>
      </w:r>
      <w:r>
        <w:rPr>
          <w:rFonts w:ascii="Times New Roman" w:hAnsi="Times New Roman" w:cs="Times New Roman"/>
          <w:sz w:val="24"/>
          <w:szCs w:val="24"/>
        </w:rPr>
        <w:t xml:space="preserve">, with a return of </w:t>
      </w:r>
      <w:r w:rsidRPr="00113BDE">
        <w:rPr>
          <w:rFonts w:ascii="Times New Roman" w:hAnsi="Times New Roman" w:cs="Times New Roman"/>
          <w:sz w:val="24"/>
          <w:szCs w:val="24"/>
        </w:rPr>
        <w:t>78.5%</w:t>
      </w:r>
      <w:r>
        <w:rPr>
          <w:rFonts w:ascii="Times New Roman" w:hAnsi="Times New Roman" w:cs="Times New Roman"/>
          <w:sz w:val="24"/>
          <w:szCs w:val="24"/>
        </w:rPr>
        <w:t xml:space="preserve">.  Many investors </w:t>
      </w:r>
      <w:r w:rsidRPr="00385417">
        <w:rPr>
          <w:rFonts w:ascii="Times New Roman" w:hAnsi="Times New Roman" w:cs="Times New Roman"/>
          <w:sz w:val="24"/>
          <w:szCs w:val="24"/>
        </w:rPr>
        <w:t xml:space="preserve">overlooked </w:t>
      </w:r>
      <w:r>
        <w:rPr>
          <w:rFonts w:ascii="Times New Roman" w:hAnsi="Times New Roman" w:cs="Times New Roman"/>
          <w:sz w:val="24"/>
          <w:szCs w:val="24"/>
        </w:rPr>
        <w:t xml:space="preserve">those windfall profits because they regarded </w:t>
      </w:r>
      <w:r w:rsidRPr="00113BDE">
        <w:rPr>
          <w:rFonts w:ascii="Times New Roman" w:hAnsi="Times New Roman" w:cs="Times New Roman"/>
          <w:sz w:val="24"/>
          <w:szCs w:val="24"/>
        </w:rPr>
        <w:t>emerging markets</w:t>
      </w:r>
      <w:r w:rsidRPr="00385417">
        <w:rPr>
          <w:rFonts w:ascii="Times New Roman" w:hAnsi="Times New Roman" w:cs="Times New Roman"/>
          <w:sz w:val="24"/>
          <w:szCs w:val="24"/>
        </w:rPr>
        <w:t xml:space="preserve"> </w:t>
      </w:r>
      <w:r>
        <w:rPr>
          <w:rFonts w:ascii="Times New Roman" w:hAnsi="Times New Roman" w:cs="Times New Roman"/>
          <w:sz w:val="24"/>
          <w:szCs w:val="24"/>
        </w:rPr>
        <w:t>e</w:t>
      </w:r>
      <w:r w:rsidRPr="00385417">
        <w:rPr>
          <w:rFonts w:ascii="Times New Roman" w:hAnsi="Times New Roman" w:cs="Times New Roman"/>
          <w:sz w:val="24"/>
          <w:szCs w:val="24"/>
        </w:rPr>
        <w:t>quities</w:t>
      </w:r>
      <w:r>
        <w:rPr>
          <w:rFonts w:ascii="Times New Roman" w:hAnsi="Times New Roman" w:cs="Times New Roman"/>
          <w:sz w:val="24"/>
          <w:szCs w:val="24"/>
        </w:rPr>
        <w:t xml:space="preserve"> as an asset class undeserving of respect.</w:t>
      </w:r>
    </w:p>
    <w:p w:rsidR="007C799A" w:rsidRDefault="007C799A" w:rsidP="00771E63">
      <w:pPr>
        <w:spacing w:after="0"/>
        <w:rPr>
          <w:rFonts w:ascii="Times New Roman" w:hAnsi="Times New Roman" w:cs="Times New Roman"/>
          <w:sz w:val="24"/>
          <w:szCs w:val="24"/>
        </w:rPr>
      </w:pPr>
    </w:p>
    <w:p w:rsidR="00BF5F01" w:rsidRDefault="00BF5F01" w:rsidP="00771E63">
      <w:pPr>
        <w:spacing w:after="0"/>
        <w:rPr>
          <w:rFonts w:ascii="Times New Roman" w:hAnsi="Times New Roman" w:cs="Times New Roman"/>
          <w:sz w:val="24"/>
          <w:szCs w:val="24"/>
        </w:rPr>
      </w:pPr>
      <w:r>
        <w:rPr>
          <w:rFonts w:ascii="Times New Roman" w:hAnsi="Times New Roman" w:cs="Times New Roman"/>
          <w:sz w:val="24"/>
          <w:szCs w:val="24"/>
        </w:rPr>
        <w:t xml:space="preserve">For further evidence of the surprises the market can </w:t>
      </w:r>
      <w:r w:rsidR="00574206">
        <w:rPr>
          <w:rFonts w:ascii="Times New Roman" w:hAnsi="Times New Roman" w:cs="Times New Roman"/>
          <w:sz w:val="24"/>
          <w:szCs w:val="24"/>
        </w:rPr>
        <w:t>hold</w:t>
      </w:r>
      <w:r>
        <w:rPr>
          <w:rFonts w:ascii="Times New Roman" w:hAnsi="Times New Roman" w:cs="Times New Roman"/>
          <w:sz w:val="24"/>
          <w:szCs w:val="24"/>
        </w:rPr>
        <w:t xml:space="preserve"> in store for us, let us examine 2014’s</w:t>
      </w:r>
      <w:r w:rsidRPr="00385417">
        <w:rPr>
          <w:rFonts w:ascii="Times New Roman" w:hAnsi="Times New Roman" w:cs="Times New Roman"/>
          <w:sz w:val="24"/>
          <w:szCs w:val="24"/>
        </w:rPr>
        <w:t xml:space="preserve"> </w:t>
      </w:r>
      <w:r>
        <w:rPr>
          <w:rFonts w:ascii="Times New Roman" w:hAnsi="Times New Roman" w:cs="Times New Roman"/>
          <w:sz w:val="24"/>
          <w:szCs w:val="24"/>
        </w:rPr>
        <w:t>lowest-ranking asset class</w:t>
      </w:r>
      <w:r w:rsidRPr="00385417">
        <w:rPr>
          <w:rFonts w:ascii="Times New Roman" w:hAnsi="Times New Roman" w:cs="Times New Roman"/>
          <w:sz w:val="24"/>
          <w:szCs w:val="24"/>
        </w:rPr>
        <w:t>—</w:t>
      </w:r>
      <w:r>
        <w:rPr>
          <w:rFonts w:ascii="Times New Roman" w:hAnsi="Times New Roman" w:cs="Times New Roman"/>
          <w:sz w:val="24"/>
          <w:szCs w:val="24"/>
        </w:rPr>
        <w:t>c</w:t>
      </w:r>
      <w:r w:rsidRPr="00385417">
        <w:rPr>
          <w:rFonts w:ascii="Times New Roman" w:hAnsi="Times New Roman" w:cs="Times New Roman"/>
          <w:sz w:val="24"/>
          <w:szCs w:val="24"/>
        </w:rPr>
        <w:t xml:space="preserve">ommodities (-6.3%).  But </w:t>
      </w:r>
      <w:r>
        <w:rPr>
          <w:rFonts w:ascii="Times New Roman" w:hAnsi="Times New Roman" w:cs="Times New Roman"/>
          <w:sz w:val="24"/>
          <w:szCs w:val="24"/>
        </w:rPr>
        <w:t>when we</w:t>
      </w:r>
      <w:r w:rsidRPr="00385417">
        <w:rPr>
          <w:rFonts w:ascii="Times New Roman" w:hAnsi="Times New Roman" w:cs="Times New Roman"/>
          <w:sz w:val="24"/>
          <w:szCs w:val="24"/>
        </w:rPr>
        <w:t xml:space="preserve"> re-examine the chart</w:t>
      </w:r>
      <w:r>
        <w:rPr>
          <w:rFonts w:ascii="Times New Roman" w:hAnsi="Times New Roman" w:cs="Times New Roman"/>
          <w:sz w:val="24"/>
          <w:szCs w:val="24"/>
        </w:rPr>
        <w:t>, we</w:t>
      </w:r>
      <w:r w:rsidRPr="00385417">
        <w:rPr>
          <w:rFonts w:ascii="Times New Roman" w:hAnsi="Times New Roman" w:cs="Times New Roman"/>
          <w:sz w:val="24"/>
          <w:szCs w:val="24"/>
        </w:rPr>
        <w:t xml:space="preserve"> note that </w:t>
      </w:r>
      <w:r>
        <w:rPr>
          <w:rFonts w:ascii="Times New Roman" w:hAnsi="Times New Roman" w:cs="Times New Roman"/>
          <w:sz w:val="24"/>
          <w:szCs w:val="24"/>
        </w:rPr>
        <w:t>c</w:t>
      </w:r>
      <w:r w:rsidRPr="00385417">
        <w:rPr>
          <w:rFonts w:ascii="Times New Roman" w:hAnsi="Times New Roman" w:cs="Times New Roman"/>
          <w:sz w:val="24"/>
          <w:szCs w:val="24"/>
        </w:rPr>
        <w:t xml:space="preserve">ommodities </w:t>
      </w:r>
      <w:r>
        <w:rPr>
          <w:rFonts w:ascii="Times New Roman" w:hAnsi="Times New Roman" w:cs="Times New Roman"/>
          <w:sz w:val="24"/>
          <w:szCs w:val="24"/>
        </w:rPr>
        <w:t>ranked</w:t>
      </w:r>
      <w:r w:rsidRPr="00385417">
        <w:rPr>
          <w:rFonts w:ascii="Times New Roman" w:hAnsi="Times New Roman" w:cs="Times New Roman"/>
          <w:sz w:val="24"/>
          <w:szCs w:val="24"/>
        </w:rPr>
        <w:t xml:space="preserve"> second both in 2005 (21</w:t>
      </w:r>
      <w:r>
        <w:rPr>
          <w:rFonts w:ascii="Times New Roman" w:hAnsi="Times New Roman" w:cs="Times New Roman"/>
          <w:sz w:val="24"/>
          <w:szCs w:val="24"/>
        </w:rPr>
        <w:t>.4%) and in 2007 (16.2%).  I</w:t>
      </w:r>
      <w:r w:rsidRPr="00385417">
        <w:rPr>
          <w:rFonts w:ascii="Times New Roman" w:hAnsi="Times New Roman" w:cs="Times New Roman"/>
          <w:sz w:val="24"/>
          <w:szCs w:val="24"/>
        </w:rPr>
        <w:t xml:space="preserve">n 2010, </w:t>
      </w:r>
      <w:r>
        <w:rPr>
          <w:rFonts w:ascii="Times New Roman" w:hAnsi="Times New Roman" w:cs="Times New Roman"/>
          <w:sz w:val="24"/>
          <w:szCs w:val="24"/>
        </w:rPr>
        <w:t>c</w:t>
      </w:r>
      <w:r w:rsidRPr="00385417">
        <w:rPr>
          <w:rFonts w:ascii="Times New Roman" w:hAnsi="Times New Roman" w:cs="Times New Roman"/>
          <w:sz w:val="24"/>
          <w:szCs w:val="24"/>
        </w:rPr>
        <w:t xml:space="preserve">ommodities commanded third place, with 16.8%.  </w:t>
      </w:r>
      <w:r w:rsidR="00BB757B">
        <w:rPr>
          <w:rFonts w:ascii="Times New Roman" w:hAnsi="Times New Roman" w:cs="Times New Roman"/>
          <w:sz w:val="24"/>
          <w:szCs w:val="24"/>
        </w:rPr>
        <w:t xml:space="preserve">Between 2004 and 2007, real estate and commodities enjoyed a period of prosperity.  </w:t>
      </w:r>
      <w:r w:rsidRPr="00385417">
        <w:rPr>
          <w:rFonts w:ascii="Times New Roman" w:hAnsi="Times New Roman" w:cs="Times New Roman"/>
          <w:sz w:val="24"/>
          <w:szCs w:val="24"/>
        </w:rPr>
        <w:t>On the great chessboard of asset rankings, leading players are always trading places.</w:t>
      </w:r>
    </w:p>
    <w:p w:rsidR="007C799A" w:rsidRPr="00385417" w:rsidRDefault="007C799A" w:rsidP="00771E63">
      <w:pPr>
        <w:spacing w:after="0"/>
        <w:rPr>
          <w:rFonts w:ascii="Times New Roman" w:hAnsi="Times New Roman" w:cs="Times New Roman"/>
          <w:sz w:val="24"/>
          <w:szCs w:val="24"/>
        </w:rPr>
      </w:pPr>
    </w:p>
    <w:p w:rsidR="00113BDE" w:rsidRDefault="00443844" w:rsidP="00771E6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What conclusions can we draw from this analysis?  </w:t>
      </w:r>
      <w:r w:rsidR="009928B3">
        <w:rPr>
          <w:rFonts w:ascii="Times New Roman" w:hAnsi="Times New Roman" w:cs="Times New Roman"/>
          <w:sz w:val="24"/>
          <w:szCs w:val="24"/>
        </w:rPr>
        <w:t>One, certainly, is that in the field of investment, the future is utterly unpredictable.</w:t>
      </w:r>
      <w:r w:rsidR="00C20FC4">
        <w:rPr>
          <w:rFonts w:ascii="Times New Roman" w:hAnsi="Times New Roman" w:cs="Times New Roman"/>
          <w:sz w:val="24"/>
          <w:szCs w:val="24"/>
        </w:rPr>
        <w:t xml:space="preserve"> This is certainly an incentive not to over-concentrate in any one asset class.  </w:t>
      </w:r>
      <w:r w:rsidR="006A4D03">
        <w:rPr>
          <w:rFonts w:ascii="Times New Roman" w:hAnsi="Times New Roman" w:cs="Times New Roman"/>
          <w:sz w:val="24"/>
          <w:szCs w:val="24"/>
        </w:rPr>
        <w:t>It is also wise not to pursue “the last big thing”</w:t>
      </w:r>
      <w:r w:rsidR="00DB7AAD">
        <w:rPr>
          <w:rFonts w:ascii="Times New Roman" w:hAnsi="Times New Roman" w:cs="Times New Roman"/>
          <w:sz w:val="24"/>
          <w:szCs w:val="24"/>
        </w:rPr>
        <w:t xml:space="preserve"> (again, </w:t>
      </w:r>
      <w:proofErr w:type="spellStart"/>
      <w:r w:rsidR="00DB7AAD">
        <w:rPr>
          <w:rFonts w:ascii="Times New Roman" w:hAnsi="Times New Roman" w:cs="Times New Roman"/>
          <w:sz w:val="24"/>
          <w:szCs w:val="24"/>
        </w:rPr>
        <w:t>recency</w:t>
      </w:r>
      <w:proofErr w:type="spellEnd"/>
      <w:r w:rsidR="00DB7AAD">
        <w:rPr>
          <w:rFonts w:ascii="Times New Roman" w:hAnsi="Times New Roman" w:cs="Times New Roman"/>
          <w:sz w:val="24"/>
          <w:szCs w:val="24"/>
        </w:rPr>
        <w:t xml:space="preserve"> bias).</w:t>
      </w:r>
      <w:r w:rsidR="006A4D03">
        <w:rPr>
          <w:rFonts w:ascii="Times New Roman" w:hAnsi="Times New Roman" w:cs="Times New Roman"/>
          <w:sz w:val="24"/>
          <w:szCs w:val="24"/>
        </w:rPr>
        <w:t xml:space="preserve">  The </w:t>
      </w:r>
      <w:r w:rsidR="001D5ADA">
        <w:rPr>
          <w:rFonts w:ascii="Times New Roman" w:hAnsi="Times New Roman" w:cs="Times New Roman"/>
          <w:sz w:val="24"/>
          <w:szCs w:val="24"/>
        </w:rPr>
        <w:t>fluctuations of many tech stocks over time certainly bear</w:t>
      </w:r>
      <w:r w:rsidR="006A4D03">
        <w:rPr>
          <w:rFonts w:ascii="Times New Roman" w:hAnsi="Times New Roman" w:cs="Times New Roman"/>
          <w:sz w:val="24"/>
          <w:szCs w:val="24"/>
        </w:rPr>
        <w:t xml:space="preserve"> this out.</w:t>
      </w:r>
    </w:p>
    <w:p w:rsidR="007C799A" w:rsidRDefault="007C799A" w:rsidP="00771E63">
      <w:pPr>
        <w:spacing w:after="0"/>
        <w:rPr>
          <w:rFonts w:ascii="Times New Roman" w:hAnsi="Times New Roman" w:cs="Times New Roman"/>
          <w:sz w:val="24"/>
          <w:szCs w:val="24"/>
        </w:rPr>
      </w:pPr>
    </w:p>
    <w:p w:rsidR="004A7F7E" w:rsidRDefault="001D5ADA" w:rsidP="00771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we analyze returns in a quarterly basis, as opposed to an annual one, we can </w:t>
      </w:r>
      <w:r w:rsidR="00935869">
        <w:rPr>
          <w:rFonts w:ascii="Times New Roman" w:hAnsi="Times New Roman" w:cs="Times New Roman"/>
          <w:sz w:val="24"/>
          <w:szCs w:val="24"/>
        </w:rPr>
        <w:t>observe</w:t>
      </w:r>
      <w:r>
        <w:rPr>
          <w:rFonts w:ascii="Times New Roman" w:hAnsi="Times New Roman" w:cs="Times New Roman"/>
          <w:sz w:val="24"/>
          <w:szCs w:val="24"/>
        </w:rPr>
        <w:t xml:space="preserve"> that market fluctuations can be even more dramatic.</w:t>
      </w:r>
      <w:r w:rsidR="004A7F7E">
        <w:rPr>
          <w:rFonts w:ascii="Times New Roman" w:hAnsi="Times New Roman" w:cs="Times New Roman"/>
          <w:sz w:val="24"/>
          <w:szCs w:val="24"/>
        </w:rPr>
        <w:t xml:space="preserve"> Even recently there have been unstable periods where if you needed your money, it wasn’t there, as Figure 6 makes clear.</w:t>
      </w:r>
    </w:p>
    <w:p w:rsidR="004A7F7E" w:rsidRDefault="004A7F7E" w:rsidP="00771E63">
      <w:pPr>
        <w:spacing w:after="0" w:line="240" w:lineRule="auto"/>
        <w:rPr>
          <w:rFonts w:ascii="Times New Roman" w:hAnsi="Times New Roman" w:cs="Times New Roman"/>
          <w:sz w:val="24"/>
          <w:szCs w:val="24"/>
        </w:rPr>
      </w:pPr>
    </w:p>
    <w:p w:rsidR="004A7F7E" w:rsidRDefault="004A7F7E" w:rsidP="00771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[Joe and Rob, please provide Figure 6, </w:t>
      </w:r>
      <w:r w:rsidR="00935869">
        <w:rPr>
          <w:rFonts w:ascii="Times New Roman" w:hAnsi="Times New Roman" w:cs="Times New Roman"/>
          <w:sz w:val="24"/>
          <w:szCs w:val="24"/>
        </w:rPr>
        <w:t xml:space="preserve">which you recommended, </w:t>
      </w:r>
      <w:r>
        <w:rPr>
          <w:rFonts w:ascii="Times New Roman" w:hAnsi="Times New Roman" w:cs="Times New Roman"/>
          <w:sz w:val="24"/>
          <w:szCs w:val="24"/>
        </w:rPr>
        <w:t>showing quarterly returns that reinforce this contention.  Thanks!]</w:t>
      </w:r>
    </w:p>
    <w:p w:rsidR="004A7F7E" w:rsidRDefault="004A7F7E" w:rsidP="00771E63">
      <w:pPr>
        <w:spacing w:after="0" w:line="240" w:lineRule="auto"/>
        <w:rPr>
          <w:rFonts w:ascii="Times New Roman" w:hAnsi="Times New Roman" w:cs="Times New Roman"/>
          <w:sz w:val="24"/>
          <w:szCs w:val="24"/>
        </w:rPr>
      </w:pPr>
    </w:p>
    <w:p w:rsidR="00CE7F69" w:rsidRDefault="00CE7F69" w:rsidP="00771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this point, we would like to emphasize that investors have to </w:t>
      </w:r>
      <w:r w:rsidR="004A7F7E">
        <w:rPr>
          <w:rFonts w:ascii="Times New Roman" w:hAnsi="Times New Roman" w:cs="Times New Roman"/>
          <w:sz w:val="24"/>
          <w:szCs w:val="24"/>
        </w:rPr>
        <w:t xml:space="preserve">live with </w:t>
      </w:r>
      <w:r>
        <w:rPr>
          <w:rFonts w:ascii="Times New Roman" w:hAnsi="Times New Roman" w:cs="Times New Roman"/>
          <w:sz w:val="24"/>
          <w:szCs w:val="24"/>
        </w:rPr>
        <w:t>their</w:t>
      </w:r>
      <w:r w:rsidR="004A7F7E">
        <w:rPr>
          <w:rFonts w:ascii="Times New Roman" w:hAnsi="Times New Roman" w:cs="Times New Roman"/>
          <w:sz w:val="24"/>
          <w:szCs w:val="24"/>
        </w:rPr>
        <w:t xml:space="preserve"> portfolio</w:t>
      </w:r>
      <w:r>
        <w:rPr>
          <w:rFonts w:ascii="Times New Roman" w:hAnsi="Times New Roman" w:cs="Times New Roman"/>
          <w:sz w:val="24"/>
          <w:szCs w:val="24"/>
        </w:rPr>
        <w:t xml:space="preserve">s on a day-to-day basis, and not merely </w:t>
      </w:r>
      <w:r w:rsidR="004A7F7E">
        <w:rPr>
          <w:rFonts w:ascii="Times New Roman" w:hAnsi="Times New Roman" w:cs="Times New Roman"/>
          <w:sz w:val="24"/>
          <w:szCs w:val="24"/>
        </w:rPr>
        <w:t>undertake an annual review</w:t>
      </w:r>
      <w:r>
        <w:rPr>
          <w:rFonts w:ascii="Times New Roman" w:hAnsi="Times New Roman" w:cs="Times New Roman"/>
          <w:sz w:val="24"/>
          <w:szCs w:val="24"/>
        </w:rPr>
        <w:t xml:space="preserve">.  The market is shifting on a daily basis.  </w:t>
      </w:r>
      <w:r w:rsidR="009C2B81">
        <w:rPr>
          <w:rFonts w:ascii="Times New Roman" w:hAnsi="Times New Roman" w:cs="Times New Roman"/>
          <w:sz w:val="24"/>
          <w:szCs w:val="24"/>
        </w:rPr>
        <w:t>T</w:t>
      </w:r>
      <w:r>
        <w:rPr>
          <w:rFonts w:ascii="Times New Roman" w:hAnsi="Times New Roman" w:cs="Times New Roman"/>
          <w:sz w:val="24"/>
          <w:szCs w:val="24"/>
        </w:rPr>
        <w:t>he ups and downs of Figure 7, which tracks a single index over time</w:t>
      </w:r>
      <w:r w:rsidR="009C2B81">
        <w:rPr>
          <w:rFonts w:ascii="Times New Roman" w:hAnsi="Times New Roman" w:cs="Times New Roman"/>
          <w:sz w:val="24"/>
          <w:szCs w:val="24"/>
        </w:rPr>
        <w:t xml:space="preserve">, at times </w:t>
      </w:r>
      <w:r w:rsidR="00547697">
        <w:rPr>
          <w:rFonts w:ascii="Times New Roman" w:hAnsi="Times New Roman" w:cs="Times New Roman"/>
          <w:sz w:val="24"/>
          <w:szCs w:val="24"/>
        </w:rPr>
        <w:t>resemble</w:t>
      </w:r>
      <w:r w:rsidR="009C2B81">
        <w:rPr>
          <w:rFonts w:ascii="Times New Roman" w:hAnsi="Times New Roman" w:cs="Times New Roman"/>
          <w:sz w:val="24"/>
          <w:szCs w:val="24"/>
        </w:rPr>
        <w:t xml:space="preserve"> a mountain range.</w:t>
      </w:r>
    </w:p>
    <w:p w:rsidR="00CE7F69" w:rsidRDefault="00CE7F69" w:rsidP="00771E63">
      <w:pPr>
        <w:spacing w:after="0" w:line="240" w:lineRule="auto"/>
        <w:rPr>
          <w:rFonts w:ascii="Times New Roman" w:hAnsi="Times New Roman" w:cs="Times New Roman"/>
          <w:sz w:val="24"/>
          <w:szCs w:val="24"/>
        </w:rPr>
      </w:pPr>
    </w:p>
    <w:p w:rsidR="00CE7F69" w:rsidRDefault="00CE7F69" w:rsidP="00771E63">
      <w:pPr>
        <w:spacing w:after="0" w:line="240" w:lineRule="auto"/>
        <w:rPr>
          <w:rFonts w:ascii="Times New Roman" w:hAnsi="Times New Roman" w:cs="Times New Roman"/>
          <w:sz w:val="24"/>
          <w:szCs w:val="24"/>
        </w:rPr>
      </w:pPr>
      <w:r>
        <w:rPr>
          <w:rFonts w:ascii="Times New Roman" w:hAnsi="Times New Roman" w:cs="Times New Roman"/>
          <w:sz w:val="24"/>
          <w:szCs w:val="24"/>
        </w:rPr>
        <w:t>[Joe and Rob, please provide Figure 7, since you suggested we include a chart that tracks one index over time, showing its ups and downs.  Thanks!]</w:t>
      </w:r>
    </w:p>
    <w:p w:rsidR="00CE7F69" w:rsidRDefault="00CE7F69" w:rsidP="00771E63">
      <w:pPr>
        <w:spacing w:after="0" w:line="240" w:lineRule="auto"/>
        <w:rPr>
          <w:rFonts w:ascii="Times New Roman" w:hAnsi="Times New Roman" w:cs="Times New Roman"/>
          <w:sz w:val="24"/>
          <w:szCs w:val="24"/>
        </w:rPr>
      </w:pPr>
    </w:p>
    <w:p w:rsidR="009A1E5B" w:rsidRDefault="00CE7F69" w:rsidP="00771E63">
      <w:pPr>
        <w:spacing w:after="0"/>
        <w:rPr>
          <w:rFonts w:ascii="Times New Roman" w:hAnsi="Times New Roman" w:cs="Times New Roman"/>
          <w:sz w:val="24"/>
          <w:szCs w:val="24"/>
        </w:rPr>
      </w:pPr>
      <w:r>
        <w:rPr>
          <w:rFonts w:ascii="Times New Roman" w:hAnsi="Times New Roman" w:cs="Times New Roman"/>
          <w:sz w:val="24"/>
          <w:szCs w:val="24"/>
        </w:rPr>
        <w:t>In conclusion, we suggest</w:t>
      </w:r>
      <w:r w:rsidR="009A1E5B">
        <w:rPr>
          <w:rFonts w:ascii="Times New Roman" w:hAnsi="Times New Roman" w:cs="Times New Roman"/>
          <w:sz w:val="24"/>
          <w:szCs w:val="24"/>
        </w:rPr>
        <w:t xml:space="preserve"> that as an investor,</w:t>
      </w:r>
      <w:r>
        <w:rPr>
          <w:rFonts w:ascii="Times New Roman" w:hAnsi="Times New Roman" w:cs="Times New Roman"/>
          <w:sz w:val="24"/>
          <w:szCs w:val="24"/>
        </w:rPr>
        <w:t xml:space="preserve"> it might be wise to sit down with your Investment Representative and discuss options for diversification that </w:t>
      </w:r>
      <w:r w:rsidR="001C698F">
        <w:rPr>
          <w:rFonts w:ascii="Times New Roman" w:hAnsi="Times New Roman" w:cs="Times New Roman"/>
          <w:sz w:val="24"/>
          <w:szCs w:val="24"/>
        </w:rPr>
        <w:t>could</w:t>
      </w:r>
      <w:r>
        <w:rPr>
          <w:rFonts w:ascii="Times New Roman" w:hAnsi="Times New Roman" w:cs="Times New Roman"/>
          <w:sz w:val="24"/>
          <w:szCs w:val="24"/>
        </w:rPr>
        <w:t xml:space="preserve"> be right for you.  You might be surprised which investment vehicles are enjoying high yields cu</w:t>
      </w:r>
      <w:r w:rsidR="009A1E5B">
        <w:rPr>
          <w:rFonts w:ascii="Times New Roman" w:hAnsi="Times New Roman" w:cs="Times New Roman"/>
          <w:sz w:val="24"/>
          <w:szCs w:val="24"/>
        </w:rPr>
        <w:t xml:space="preserve">rrently and consider exposure. </w:t>
      </w:r>
      <w:r>
        <w:rPr>
          <w:rFonts w:ascii="Times New Roman" w:hAnsi="Times New Roman" w:cs="Times New Roman"/>
          <w:sz w:val="24"/>
          <w:szCs w:val="24"/>
        </w:rPr>
        <w:t>New instruments are being created constantly</w:t>
      </w:r>
      <w:r w:rsidR="009A1E5B">
        <w:rPr>
          <w:rFonts w:ascii="Times New Roman" w:hAnsi="Times New Roman" w:cs="Times New Roman"/>
          <w:sz w:val="24"/>
          <w:szCs w:val="24"/>
        </w:rPr>
        <w:t>, and they might fit in with your long-range investment plans.</w:t>
      </w:r>
      <w:r w:rsidR="0091662F">
        <w:rPr>
          <w:rFonts w:ascii="Times New Roman" w:hAnsi="Times New Roman" w:cs="Times New Roman"/>
          <w:sz w:val="24"/>
          <w:szCs w:val="24"/>
        </w:rPr>
        <w:t xml:space="preserve"> Diversification, like asset allocation, is an important form of risk management, and it works.</w:t>
      </w:r>
    </w:p>
    <w:p w:rsidR="007C799A" w:rsidRDefault="007C799A" w:rsidP="00771E63">
      <w:pPr>
        <w:spacing w:after="0"/>
        <w:rPr>
          <w:rFonts w:ascii="Times New Roman" w:hAnsi="Times New Roman" w:cs="Times New Roman"/>
          <w:sz w:val="24"/>
          <w:szCs w:val="24"/>
        </w:rPr>
      </w:pPr>
    </w:p>
    <w:p w:rsidR="001674B0" w:rsidRDefault="00935869" w:rsidP="00771E63">
      <w:pPr>
        <w:spacing w:after="0"/>
        <w:rPr>
          <w:rFonts w:ascii="Times New Roman" w:hAnsi="Times New Roman" w:cs="Times New Roman"/>
          <w:sz w:val="24"/>
          <w:szCs w:val="24"/>
        </w:rPr>
      </w:pPr>
      <w:r>
        <w:rPr>
          <w:rFonts w:ascii="Times New Roman" w:hAnsi="Times New Roman" w:cs="Times New Roman"/>
          <w:sz w:val="24"/>
          <w:szCs w:val="24"/>
        </w:rPr>
        <w:t xml:space="preserve">[Do we want a marketing call to action at the end of a </w:t>
      </w:r>
      <w:r w:rsidRPr="001C698F">
        <w:rPr>
          <w:rFonts w:ascii="Times New Roman" w:hAnsi="Times New Roman" w:cs="Times New Roman"/>
          <w:i/>
          <w:sz w:val="24"/>
          <w:szCs w:val="24"/>
        </w:rPr>
        <w:t>Compass</w:t>
      </w:r>
      <w:r>
        <w:rPr>
          <w:rFonts w:ascii="Times New Roman" w:hAnsi="Times New Roman" w:cs="Times New Roman"/>
          <w:sz w:val="24"/>
          <w:szCs w:val="24"/>
        </w:rPr>
        <w:t xml:space="preserve"> article?  Since this is a piece primarily aimed at clients in </w:t>
      </w:r>
      <w:r w:rsidRPr="001C698F">
        <w:rPr>
          <w:rFonts w:ascii="Times New Roman" w:hAnsi="Times New Roman" w:cs="Times New Roman"/>
          <w:i/>
          <w:sz w:val="24"/>
          <w:szCs w:val="24"/>
        </w:rPr>
        <w:t>Compass</w:t>
      </w:r>
      <w:r>
        <w:rPr>
          <w:rFonts w:ascii="Times New Roman" w:hAnsi="Times New Roman" w:cs="Times New Roman"/>
          <w:sz w:val="24"/>
          <w:szCs w:val="24"/>
        </w:rPr>
        <w:t xml:space="preserve"> readership, I decided to include one.  If you folks would like a different ending, please let me know.]</w:t>
      </w:r>
    </w:p>
    <w:p w:rsidR="00946D69" w:rsidRDefault="00946D69" w:rsidP="00771E63">
      <w:pPr>
        <w:spacing w:after="0"/>
        <w:rPr>
          <w:rFonts w:ascii="Times New Roman" w:hAnsi="Times New Roman" w:cs="Times New Roman"/>
          <w:sz w:val="24"/>
          <w:szCs w:val="24"/>
        </w:rPr>
      </w:pPr>
    </w:p>
    <w:p w:rsidR="00946D69" w:rsidRPr="00147E2D" w:rsidRDefault="00946D69" w:rsidP="00771E63">
      <w:pPr>
        <w:spacing w:after="0"/>
        <w:rPr>
          <w:rFonts w:ascii="Times New Roman" w:hAnsi="Times New Roman" w:cs="Times New Roman"/>
          <w:b/>
          <w:sz w:val="24"/>
          <w:szCs w:val="24"/>
          <w:u w:val="single"/>
        </w:rPr>
      </w:pPr>
      <w:r w:rsidRPr="00147E2D">
        <w:rPr>
          <w:rFonts w:ascii="Times New Roman" w:hAnsi="Times New Roman" w:cs="Times New Roman"/>
          <w:b/>
          <w:sz w:val="24"/>
          <w:szCs w:val="24"/>
          <w:u w:val="single"/>
        </w:rPr>
        <w:t>Sidebar</w:t>
      </w:r>
    </w:p>
    <w:p w:rsidR="00946D69" w:rsidRPr="00946D69" w:rsidRDefault="00946D69" w:rsidP="00771E63">
      <w:pPr>
        <w:spacing w:after="0"/>
        <w:rPr>
          <w:rFonts w:ascii="Times New Roman" w:hAnsi="Times New Roman" w:cs="Times New Roman"/>
          <w:b/>
          <w:sz w:val="24"/>
          <w:szCs w:val="24"/>
        </w:rPr>
      </w:pPr>
    </w:p>
    <w:p w:rsidR="00946D69" w:rsidRDefault="00946D69" w:rsidP="00771E63">
      <w:pPr>
        <w:spacing w:after="0"/>
        <w:rPr>
          <w:rFonts w:ascii="Times New Roman" w:hAnsi="Times New Roman" w:cs="Times New Roman"/>
          <w:b/>
          <w:sz w:val="24"/>
          <w:szCs w:val="24"/>
        </w:rPr>
      </w:pPr>
      <w:r w:rsidRPr="00946D69">
        <w:rPr>
          <w:rFonts w:ascii="Times New Roman" w:hAnsi="Times New Roman" w:cs="Times New Roman"/>
          <w:b/>
          <w:sz w:val="24"/>
          <w:szCs w:val="24"/>
        </w:rPr>
        <w:t xml:space="preserve">Behavioral finance: </w:t>
      </w:r>
      <w:proofErr w:type="spellStart"/>
      <w:r w:rsidRPr="00946D69">
        <w:rPr>
          <w:rFonts w:ascii="Times New Roman" w:hAnsi="Times New Roman" w:cs="Times New Roman"/>
          <w:b/>
          <w:sz w:val="24"/>
          <w:szCs w:val="24"/>
        </w:rPr>
        <w:t>recency</w:t>
      </w:r>
      <w:proofErr w:type="spellEnd"/>
      <w:r w:rsidRPr="00946D69">
        <w:rPr>
          <w:rFonts w:ascii="Times New Roman" w:hAnsi="Times New Roman" w:cs="Times New Roman"/>
          <w:b/>
          <w:sz w:val="24"/>
          <w:szCs w:val="24"/>
        </w:rPr>
        <w:t xml:space="preserve"> bias, familiarity bias, and framing bias</w:t>
      </w:r>
    </w:p>
    <w:p w:rsidR="009338B0" w:rsidRDefault="009338B0" w:rsidP="00771E63">
      <w:pPr>
        <w:spacing w:after="0"/>
        <w:rPr>
          <w:rFonts w:ascii="Times New Roman" w:hAnsi="Times New Roman" w:cs="Times New Roman"/>
          <w:b/>
          <w:sz w:val="24"/>
          <w:szCs w:val="24"/>
        </w:rPr>
      </w:pPr>
    </w:p>
    <w:p w:rsidR="009338B0" w:rsidRPr="008D38A6" w:rsidRDefault="009338B0" w:rsidP="00771E63">
      <w:pPr>
        <w:spacing w:after="0"/>
        <w:rPr>
          <w:rFonts w:ascii="Times New Roman" w:hAnsi="Times New Roman" w:cs="Times New Roman"/>
          <w:sz w:val="24"/>
          <w:szCs w:val="24"/>
        </w:rPr>
      </w:pPr>
      <w:r w:rsidRPr="008D38A6">
        <w:rPr>
          <w:rFonts w:ascii="Times New Roman" w:hAnsi="Times New Roman" w:cs="Times New Roman"/>
          <w:sz w:val="24"/>
          <w:szCs w:val="24"/>
        </w:rPr>
        <w:t>The science of behavioral</w:t>
      </w:r>
      <w:r w:rsidR="00763B12">
        <w:rPr>
          <w:rFonts w:ascii="Times New Roman" w:hAnsi="Times New Roman" w:cs="Times New Roman"/>
          <w:sz w:val="24"/>
          <w:szCs w:val="24"/>
        </w:rPr>
        <w:t xml:space="preserve"> </w:t>
      </w:r>
      <w:r w:rsidR="00E701F2">
        <w:rPr>
          <w:rFonts w:ascii="Times New Roman" w:hAnsi="Times New Roman" w:cs="Times New Roman"/>
          <w:sz w:val="24"/>
          <w:szCs w:val="24"/>
        </w:rPr>
        <w:t xml:space="preserve">finance </w:t>
      </w:r>
      <w:r w:rsidR="00763B12">
        <w:rPr>
          <w:rFonts w:ascii="Times New Roman" w:hAnsi="Times New Roman" w:cs="Times New Roman"/>
          <w:sz w:val="24"/>
          <w:szCs w:val="24"/>
        </w:rPr>
        <w:t xml:space="preserve">has uncovered a host of unconscious biases that motivate investors to act in irrational and unwittingly </w:t>
      </w:r>
      <w:r w:rsidR="00990CA9">
        <w:rPr>
          <w:rFonts w:ascii="Times New Roman" w:hAnsi="Times New Roman" w:cs="Times New Roman"/>
          <w:sz w:val="24"/>
          <w:szCs w:val="24"/>
        </w:rPr>
        <w:t>self-destructive</w:t>
      </w:r>
      <w:r w:rsidR="00763B12">
        <w:rPr>
          <w:rFonts w:ascii="Times New Roman" w:hAnsi="Times New Roman" w:cs="Times New Roman"/>
          <w:sz w:val="24"/>
          <w:szCs w:val="24"/>
        </w:rPr>
        <w:t xml:space="preserve"> ways.  Here are the definitions of three biases that directly impact </w:t>
      </w:r>
      <w:r w:rsidR="00990CA9">
        <w:rPr>
          <w:rFonts w:ascii="Times New Roman" w:hAnsi="Times New Roman" w:cs="Times New Roman"/>
          <w:sz w:val="24"/>
          <w:szCs w:val="24"/>
        </w:rPr>
        <w:t>investor</w:t>
      </w:r>
      <w:r w:rsidR="00763B12">
        <w:rPr>
          <w:rFonts w:ascii="Times New Roman" w:hAnsi="Times New Roman" w:cs="Times New Roman"/>
          <w:sz w:val="24"/>
          <w:szCs w:val="24"/>
        </w:rPr>
        <w:t xml:space="preserve"> </w:t>
      </w:r>
      <w:r w:rsidR="00990CA9">
        <w:rPr>
          <w:rFonts w:ascii="Times New Roman" w:hAnsi="Times New Roman" w:cs="Times New Roman"/>
          <w:sz w:val="24"/>
          <w:szCs w:val="24"/>
        </w:rPr>
        <w:t>resistance</w:t>
      </w:r>
      <w:r w:rsidR="00763B12">
        <w:rPr>
          <w:rFonts w:ascii="Times New Roman" w:hAnsi="Times New Roman" w:cs="Times New Roman"/>
          <w:sz w:val="24"/>
          <w:szCs w:val="24"/>
        </w:rPr>
        <w:t xml:space="preserve"> to diversification:</w:t>
      </w:r>
    </w:p>
    <w:p w:rsidR="00795E67" w:rsidRDefault="00795E67" w:rsidP="00771E63">
      <w:pPr>
        <w:spacing w:after="0"/>
        <w:rPr>
          <w:rFonts w:ascii="Times New Roman" w:hAnsi="Times New Roman" w:cs="Times New Roman"/>
          <w:b/>
          <w:sz w:val="24"/>
          <w:szCs w:val="24"/>
        </w:rPr>
      </w:pPr>
    </w:p>
    <w:p w:rsidR="00DE21D4" w:rsidRDefault="00DE21D4" w:rsidP="00DE21D4">
      <w:pPr>
        <w:spacing w:after="0"/>
        <w:rPr>
          <w:rFonts w:ascii="Times New Roman" w:hAnsi="Times New Roman" w:cs="Times New Roman"/>
          <w:b/>
          <w:bCs/>
          <w:i/>
          <w:sz w:val="24"/>
          <w:szCs w:val="24"/>
          <w:lang w:val="en-GB"/>
        </w:rPr>
      </w:pPr>
      <w:proofErr w:type="spellStart"/>
      <w:r w:rsidRPr="00DE21D4">
        <w:rPr>
          <w:rFonts w:ascii="Times New Roman" w:hAnsi="Times New Roman" w:cs="Times New Roman"/>
          <w:b/>
          <w:bCs/>
          <w:i/>
          <w:sz w:val="24"/>
          <w:szCs w:val="24"/>
          <w:lang w:val="en-GB"/>
        </w:rPr>
        <w:t>Recency</w:t>
      </w:r>
      <w:proofErr w:type="spellEnd"/>
      <w:r w:rsidR="006415A2">
        <w:rPr>
          <w:rFonts w:ascii="Times New Roman" w:hAnsi="Times New Roman" w:cs="Times New Roman"/>
          <w:b/>
          <w:bCs/>
          <w:i/>
          <w:sz w:val="24"/>
          <w:szCs w:val="24"/>
          <w:lang w:val="en-GB"/>
        </w:rPr>
        <w:t xml:space="preserve"> bias</w:t>
      </w:r>
    </w:p>
    <w:p w:rsidR="00DE21D4" w:rsidRPr="00DE21D4" w:rsidRDefault="00DE21D4" w:rsidP="00DE21D4">
      <w:pPr>
        <w:spacing w:after="0"/>
        <w:rPr>
          <w:rFonts w:ascii="Times New Roman" w:hAnsi="Times New Roman" w:cs="Times New Roman"/>
          <w:b/>
          <w:bCs/>
          <w:i/>
          <w:sz w:val="24"/>
          <w:szCs w:val="24"/>
          <w:lang w:val="en-GB"/>
        </w:rPr>
      </w:pPr>
    </w:p>
    <w:p w:rsidR="006415A2" w:rsidRPr="00DD3BA5" w:rsidRDefault="00147E2D" w:rsidP="00DD3BA5">
      <w:pPr>
        <w:rPr>
          <w:rFonts w:ascii="Times New Roman" w:eastAsia="Times New Roman" w:hAnsi="Times New Roman" w:cs="Times New Roman"/>
          <w:sz w:val="24"/>
          <w:szCs w:val="24"/>
        </w:rPr>
      </w:pPr>
      <w:proofErr w:type="spellStart"/>
      <w:r w:rsidRPr="00147E2D">
        <w:rPr>
          <w:rFonts w:ascii="Times New Roman" w:hAnsi="Times New Roman" w:cs="Times New Roman"/>
          <w:bCs/>
          <w:sz w:val="24"/>
          <w:szCs w:val="24"/>
        </w:rPr>
        <w:lastRenderedPageBreak/>
        <w:t>Recency</w:t>
      </w:r>
      <w:proofErr w:type="spellEnd"/>
      <w:r w:rsidRPr="00147E2D">
        <w:rPr>
          <w:rFonts w:ascii="Times New Roman" w:hAnsi="Times New Roman" w:cs="Times New Roman"/>
          <w:bCs/>
          <w:sz w:val="24"/>
          <w:szCs w:val="24"/>
        </w:rPr>
        <w:t xml:space="preserve"> bias is the tendency to think that trends and patterns we observe in the recent past will continue in the future.</w:t>
      </w:r>
      <w:r w:rsidR="00990CA9">
        <w:rPr>
          <w:rFonts w:ascii="Times New Roman" w:hAnsi="Times New Roman" w:cs="Times New Roman"/>
          <w:bCs/>
          <w:sz w:val="24"/>
          <w:szCs w:val="24"/>
        </w:rPr>
        <w:t xml:space="preserve">  Many investors evaluate their </w:t>
      </w:r>
      <w:r w:rsidR="00DD3BA5">
        <w:rPr>
          <w:rFonts w:ascii="Times New Roman" w:hAnsi="Times New Roman" w:cs="Times New Roman"/>
          <w:bCs/>
          <w:sz w:val="24"/>
          <w:szCs w:val="24"/>
        </w:rPr>
        <w:t>portfolio</w:t>
      </w:r>
      <w:r w:rsidR="00990CA9">
        <w:rPr>
          <w:rFonts w:ascii="Times New Roman" w:hAnsi="Times New Roman" w:cs="Times New Roman"/>
          <w:bCs/>
          <w:sz w:val="24"/>
          <w:szCs w:val="24"/>
        </w:rPr>
        <w:t xml:space="preserve"> performance according to </w:t>
      </w:r>
      <w:r w:rsidR="00DD3BA5">
        <w:rPr>
          <w:rFonts w:ascii="Times New Roman" w:hAnsi="Times New Roman" w:cs="Times New Roman"/>
          <w:bCs/>
          <w:sz w:val="24"/>
          <w:szCs w:val="24"/>
        </w:rPr>
        <w:t>r</w:t>
      </w:r>
      <w:r w:rsidR="00990CA9">
        <w:rPr>
          <w:rFonts w:ascii="Times New Roman" w:hAnsi="Times New Roman" w:cs="Times New Roman"/>
          <w:bCs/>
          <w:sz w:val="24"/>
          <w:szCs w:val="24"/>
        </w:rPr>
        <w:t xml:space="preserve">ecent results </w:t>
      </w:r>
      <w:r w:rsidR="00DD3BA5">
        <w:rPr>
          <w:rFonts w:ascii="Times New Roman" w:hAnsi="Times New Roman" w:cs="Times New Roman"/>
          <w:bCs/>
          <w:sz w:val="24"/>
          <w:szCs w:val="24"/>
        </w:rPr>
        <w:t xml:space="preserve">and base their future investment decision based on extrapolation. </w:t>
      </w:r>
      <w:proofErr w:type="spellStart"/>
      <w:r w:rsidR="00DD3BA5">
        <w:rPr>
          <w:rFonts w:ascii="Times New Roman" w:hAnsi="Times New Roman" w:cs="Times New Roman"/>
          <w:bCs/>
          <w:sz w:val="24"/>
          <w:szCs w:val="24"/>
        </w:rPr>
        <w:t>R</w:t>
      </w:r>
      <w:r w:rsidR="00DD3BA5" w:rsidRPr="00DD3BA5">
        <w:rPr>
          <w:rFonts w:ascii="Times New Roman" w:hAnsi="Times New Roman" w:cs="Times New Roman"/>
          <w:bCs/>
          <w:sz w:val="24"/>
          <w:szCs w:val="24"/>
        </w:rPr>
        <w:t>ecency</w:t>
      </w:r>
      <w:proofErr w:type="spellEnd"/>
      <w:r w:rsidR="00DD3BA5" w:rsidRPr="00DD3BA5">
        <w:rPr>
          <w:rFonts w:ascii="Times New Roman" w:hAnsi="Times New Roman" w:cs="Times New Roman"/>
          <w:bCs/>
          <w:sz w:val="24"/>
          <w:szCs w:val="24"/>
        </w:rPr>
        <w:t xml:space="preserve"> bias convinces us that whatever the markets have been doing late</w:t>
      </w:r>
      <w:r w:rsidR="00DD3BA5">
        <w:rPr>
          <w:rFonts w:ascii="Times New Roman" w:hAnsi="Times New Roman" w:cs="Times New Roman"/>
          <w:bCs/>
          <w:sz w:val="24"/>
          <w:szCs w:val="24"/>
        </w:rPr>
        <w:t>ly</w:t>
      </w:r>
      <w:r w:rsidR="00DD3BA5" w:rsidRPr="00DD3BA5">
        <w:rPr>
          <w:rFonts w:ascii="Times New Roman" w:hAnsi="Times New Roman" w:cs="Times New Roman"/>
          <w:bCs/>
          <w:sz w:val="24"/>
          <w:szCs w:val="24"/>
        </w:rPr>
        <w:t xml:space="preserve"> will continue</w:t>
      </w:r>
      <w:r w:rsidR="00DD3BA5">
        <w:rPr>
          <w:rFonts w:ascii="Times New Roman" w:hAnsi="Times New Roman" w:cs="Times New Roman"/>
          <w:bCs/>
          <w:sz w:val="24"/>
          <w:szCs w:val="24"/>
        </w:rPr>
        <w:t>.  It’s a fallacy.</w:t>
      </w:r>
    </w:p>
    <w:p w:rsidR="006415A2" w:rsidRPr="006415A2" w:rsidRDefault="006415A2" w:rsidP="00DE21D4">
      <w:pPr>
        <w:spacing w:after="0"/>
        <w:rPr>
          <w:rFonts w:ascii="Times New Roman" w:hAnsi="Times New Roman" w:cs="Times New Roman"/>
          <w:bCs/>
          <w:i/>
          <w:sz w:val="24"/>
          <w:szCs w:val="24"/>
          <w:lang w:val="en-GB"/>
        </w:rPr>
      </w:pPr>
      <w:r w:rsidRPr="006415A2">
        <w:rPr>
          <w:rFonts w:ascii="Times New Roman" w:hAnsi="Times New Roman" w:cs="Times New Roman"/>
          <w:b/>
          <w:i/>
          <w:sz w:val="24"/>
          <w:szCs w:val="24"/>
        </w:rPr>
        <w:t>Familiarity bias</w:t>
      </w:r>
    </w:p>
    <w:p w:rsidR="00DE21D4" w:rsidRPr="00DE21D4" w:rsidRDefault="00DE21D4" w:rsidP="00DE21D4">
      <w:pPr>
        <w:spacing w:after="0"/>
        <w:rPr>
          <w:rFonts w:ascii="Times New Roman" w:hAnsi="Times New Roman" w:cs="Times New Roman"/>
          <w:b/>
          <w:bCs/>
          <w:i/>
          <w:sz w:val="24"/>
          <w:szCs w:val="24"/>
          <w:lang w:val="en-GB"/>
        </w:rPr>
      </w:pPr>
    </w:p>
    <w:p w:rsidR="006415A2" w:rsidRPr="006415A2" w:rsidRDefault="006415A2" w:rsidP="006415A2">
      <w:pPr>
        <w:spacing w:after="0"/>
        <w:rPr>
          <w:rFonts w:ascii="Times New Roman" w:hAnsi="Times New Roman" w:cs="Times New Roman"/>
          <w:b/>
          <w:bCs/>
          <w:sz w:val="24"/>
          <w:szCs w:val="24"/>
        </w:rPr>
      </w:pPr>
      <w:r>
        <w:rPr>
          <w:rFonts w:ascii="Times New Roman" w:hAnsi="Times New Roman" w:cs="Times New Roman"/>
          <w:bCs/>
          <w:sz w:val="24"/>
          <w:szCs w:val="24"/>
        </w:rPr>
        <w:t>I</w:t>
      </w:r>
      <w:r w:rsidRPr="006415A2">
        <w:rPr>
          <w:rFonts w:ascii="Times New Roman" w:hAnsi="Times New Roman" w:cs="Times New Roman"/>
          <w:bCs/>
          <w:sz w:val="24"/>
          <w:szCs w:val="24"/>
        </w:rPr>
        <w:t>n a series of experiments</w:t>
      </w:r>
      <w:r>
        <w:rPr>
          <w:rFonts w:ascii="Times New Roman" w:hAnsi="Times New Roman" w:cs="Times New Roman"/>
          <w:bCs/>
          <w:sz w:val="24"/>
          <w:szCs w:val="24"/>
        </w:rPr>
        <w:t>, behavioral scientists learned</w:t>
      </w:r>
      <w:r w:rsidRPr="006415A2">
        <w:rPr>
          <w:rFonts w:ascii="Times New Roman" w:hAnsi="Times New Roman" w:cs="Times New Roman"/>
          <w:bCs/>
          <w:sz w:val="24"/>
          <w:szCs w:val="24"/>
        </w:rPr>
        <w:t xml:space="preserve"> that when people are faced with a choice between two gambles, they will </w:t>
      </w:r>
      <w:r>
        <w:rPr>
          <w:rFonts w:ascii="Times New Roman" w:hAnsi="Times New Roman" w:cs="Times New Roman"/>
          <w:bCs/>
          <w:sz w:val="24"/>
          <w:szCs w:val="24"/>
        </w:rPr>
        <w:t>choose</w:t>
      </w:r>
      <w:r w:rsidRPr="006415A2">
        <w:rPr>
          <w:rFonts w:ascii="Times New Roman" w:hAnsi="Times New Roman" w:cs="Times New Roman"/>
          <w:bCs/>
          <w:sz w:val="24"/>
          <w:szCs w:val="24"/>
        </w:rPr>
        <w:t xml:space="preserve"> the one more famili</w:t>
      </w:r>
      <w:r>
        <w:rPr>
          <w:rFonts w:ascii="Times New Roman" w:hAnsi="Times New Roman" w:cs="Times New Roman"/>
          <w:bCs/>
          <w:sz w:val="24"/>
          <w:szCs w:val="24"/>
        </w:rPr>
        <w:t>ar to them. S</w:t>
      </w:r>
      <w:r w:rsidRPr="006415A2">
        <w:rPr>
          <w:rFonts w:ascii="Times New Roman" w:hAnsi="Times New Roman" w:cs="Times New Roman"/>
          <w:bCs/>
          <w:sz w:val="24"/>
          <w:szCs w:val="24"/>
        </w:rPr>
        <w:t>ometimes</w:t>
      </w:r>
      <w:r>
        <w:rPr>
          <w:rFonts w:ascii="Times New Roman" w:hAnsi="Times New Roman" w:cs="Times New Roman"/>
          <w:bCs/>
          <w:sz w:val="24"/>
          <w:szCs w:val="24"/>
        </w:rPr>
        <w:t>, they will select</w:t>
      </w:r>
      <w:r w:rsidRPr="006415A2">
        <w:rPr>
          <w:rFonts w:ascii="Times New Roman" w:hAnsi="Times New Roman" w:cs="Times New Roman"/>
          <w:bCs/>
          <w:sz w:val="24"/>
          <w:szCs w:val="24"/>
        </w:rPr>
        <w:t xml:space="preserve"> the more familiar gamble</w:t>
      </w:r>
      <w:r w:rsidR="00147E2D">
        <w:rPr>
          <w:rFonts w:ascii="Times New Roman" w:hAnsi="Times New Roman" w:cs="Times New Roman"/>
          <w:bCs/>
          <w:sz w:val="24"/>
          <w:szCs w:val="24"/>
        </w:rPr>
        <w:t xml:space="preserve"> </w:t>
      </w:r>
      <w:r w:rsidRPr="006415A2">
        <w:rPr>
          <w:rFonts w:ascii="Times New Roman" w:hAnsi="Times New Roman" w:cs="Times New Roman"/>
          <w:bCs/>
          <w:sz w:val="24"/>
          <w:szCs w:val="24"/>
        </w:rPr>
        <w:t>even i</w:t>
      </w:r>
      <w:r>
        <w:rPr>
          <w:rFonts w:ascii="Times New Roman" w:hAnsi="Times New Roman" w:cs="Times New Roman"/>
          <w:bCs/>
          <w:sz w:val="24"/>
          <w:szCs w:val="24"/>
        </w:rPr>
        <w:t xml:space="preserve">f the odds of winning are </w:t>
      </w:r>
      <w:r w:rsidRPr="00486F4B">
        <w:rPr>
          <w:rFonts w:ascii="Times New Roman" w:hAnsi="Times New Roman" w:cs="Times New Roman"/>
          <w:bCs/>
          <w:i/>
          <w:sz w:val="24"/>
          <w:szCs w:val="24"/>
        </w:rPr>
        <w:t>lower</w:t>
      </w:r>
      <w:r>
        <w:rPr>
          <w:rFonts w:ascii="Times New Roman" w:hAnsi="Times New Roman" w:cs="Times New Roman"/>
          <w:bCs/>
          <w:sz w:val="24"/>
          <w:szCs w:val="24"/>
        </w:rPr>
        <w:t>.</w:t>
      </w:r>
      <w:r w:rsidRPr="006415A2">
        <w:rPr>
          <w:rFonts w:ascii="Times New Roman" w:hAnsi="Times New Roman" w:cs="Times New Roman"/>
          <w:bCs/>
          <w:sz w:val="24"/>
          <w:szCs w:val="24"/>
        </w:rPr>
        <w:t xml:space="preserve"> </w:t>
      </w:r>
      <w:r>
        <w:rPr>
          <w:rFonts w:ascii="Times New Roman" w:hAnsi="Times New Roman" w:cs="Times New Roman"/>
          <w:bCs/>
          <w:sz w:val="24"/>
          <w:szCs w:val="24"/>
        </w:rPr>
        <w:t>Because of our liking for familiarity, we feel more</w:t>
      </w:r>
      <w:r w:rsidRPr="006415A2">
        <w:rPr>
          <w:rFonts w:ascii="Times New Roman" w:hAnsi="Times New Roman" w:cs="Times New Roman"/>
          <w:bCs/>
          <w:sz w:val="24"/>
          <w:szCs w:val="24"/>
        </w:rPr>
        <w:t xml:space="preserve"> comfort with the known and </w:t>
      </w:r>
      <w:r>
        <w:rPr>
          <w:rFonts w:ascii="Times New Roman" w:hAnsi="Times New Roman" w:cs="Times New Roman"/>
          <w:bCs/>
          <w:sz w:val="24"/>
          <w:szCs w:val="24"/>
        </w:rPr>
        <w:t xml:space="preserve">more </w:t>
      </w:r>
      <w:r w:rsidRPr="006415A2">
        <w:rPr>
          <w:rFonts w:ascii="Times New Roman" w:hAnsi="Times New Roman" w:cs="Times New Roman"/>
          <w:bCs/>
          <w:sz w:val="24"/>
          <w:szCs w:val="24"/>
        </w:rPr>
        <w:t>discomfort with</w:t>
      </w:r>
      <w:r>
        <w:rPr>
          <w:rFonts w:ascii="Times New Roman" w:hAnsi="Times New Roman" w:cs="Times New Roman"/>
          <w:bCs/>
          <w:sz w:val="24"/>
          <w:szCs w:val="24"/>
        </w:rPr>
        <w:t xml:space="preserve"> the unknown.  In an </w:t>
      </w:r>
      <w:r w:rsidR="00147E2D">
        <w:rPr>
          <w:rFonts w:ascii="Times New Roman" w:hAnsi="Times New Roman" w:cs="Times New Roman"/>
          <w:bCs/>
          <w:sz w:val="24"/>
          <w:szCs w:val="24"/>
        </w:rPr>
        <w:t>another experiment</w:t>
      </w:r>
      <w:r>
        <w:rPr>
          <w:rFonts w:ascii="Times New Roman" w:hAnsi="Times New Roman" w:cs="Times New Roman"/>
          <w:bCs/>
          <w:sz w:val="24"/>
          <w:szCs w:val="24"/>
        </w:rPr>
        <w:t>, subject</w:t>
      </w:r>
      <w:r w:rsidR="00147E2D">
        <w:rPr>
          <w:rFonts w:ascii="Times New Roman" w:hAnsi="Times New Roman" w:cs="Times New Roman"/>
          <w:bCs/>
          <w:sz w:val="24"/>
          <w:szCs w:val="24"/>
        </w:rPr>
        <w:t>s</w:t>
      </w:r>
      <w:r>
        <w:rPr>
          <w:rFonts w:ascii="Times New Roman" w:hAnsi="Times New Roman" w:cs="Times New Roman"/>
          <w:bCs/>
          <w:sz w:val="24"/>
          <w:szCs w:val="24"/>
        </w:rPr>
        <w:t xml:space="preserve"> were asked </w:t>
      </w:r>
      <w:r w:rsidRPr="006415A2">
        <w:rPr>
          <w:rFonts w:ascii="Times New Roman" w:hAnsi="Times New Roman" w:cs="Times New Roman"/>
          <w:bCs/>
          <w:sz w:val="24"/>
          <w:szCs w:val="24"/>
        </w:rPr>
        <w:t xml:space="preserve">to rank </w:t>
      </w:r>
      <w:r>
        <w:rPr>
          <w:rFonts w:ascii="Times New Roman" w:hAnsi="Times New Roman" w:cs="Times New Roman"/>
          <w:bCs/>
          <w:sz w:val="24"/>
          <w:szCs w:val="24"/>
        </w:rPr>
        <w:t xml:space="preserve">in </w:t>
      </w:r>
      <w:r w:rsidRPr="006415A2">
        <w:rPr>
          <w:rFonts w:ascii="Times New Roman" w:hAnsi="Times New Roman" w:cs="Times New Roman"/>
          <w:bCs/>
          <w:sz w:val="24"/>
          <w:szCs w:val="24"/>
        </w:rPr>
        <w:t xml:space="preserve">order the performance of the economy or stock market </w:t>
      </w:r>
      <w:r>
        <w:rPr>
          <w:rFonts w:ascii="Times New Roman" w:hAnsi="Times New Roman" w:cs="Times New Roman"/>
          <w:bCs/>
          <w:sz w:val="24"/>
          <w:szCs w:val="24"/>
        </w:rPr>
        <w:t>of a given list of</w:t>
      </w:r>
      <w:r w:rsidRPr="006415A2">
        <w:rPr>
          <w:rFonts w:ascii="Times New Roman" w:hAnsi="Times New Roman" w:cs="Times New Roman"/>
          <w:bCs/>
          <w:sz w:val="24"/>
          <w:szCs w:val="24"/>
        </w:rPr>
        <w:t xml:space="preserve"> countries</w:t>
      </w:r>
      <w:r w:rsidRPr="00186789">
        <w:rPr>
          <w:rFonts w:ascii="Times New Roman" w:hAnsi="Times New Roman" w:cs="Times New Roman"/>
          <w:bCs/>
          <w:sz w:val="24"/>
          <w:szCs w:val="24"/>
        </w:rPr>
        <w:t>;</w:t>
      </w:r>
      <w:r>
        <w:rPr>
          <w:rFonts w:ascii="Times New Roman" w:hAnsi="Times New Roman" w:cs="Times New Roman"/>
          <w:b/>
          <w:bCs/>
          <w:sz w:val="24"/>
          <w:szCs w:val="24"/>
        </w:rPr>
        <w:t xml:space="preserve"> </w:t>
      </w:r>
      <w:r w:rsidRPr="006415A2">
        <w:rPr>
          <w:rFonts w:ascii="Times New Roman" w:hAnsi="Times New Roman" w:cs="Times New Roman"/>
          <w:bCs/>
          <w:sz w:val="24"/>
          <w:szCs w:val="24"/>
        </w:rPr>
        <w:t xml:space="preserve">they tended to assign a higher </w:t>
      </w:r>
      <w:r w:rsidR="00147E2D">
        <w:rPr>
          <w:rFonts w:ascii="Times New Roman" w:hAnsi="Times New Roman" w:cs="Times New Roman"/>
          <w:bCs/>
          <w:sz w:val="24"/>
          <w:szCs w:val="24"/>
        </w:rPr>
        <w:t>r</w:t>
      </w:r>
      <w:r w:rsidRPr="006415A2">
        <w:rPr>
          <w:rFonts w:ascii="Times New Roman" w:hAnsi="Times New Roman" w:cs="Times New Roman"/>
          <w:bCs/>
          <w:sz w:val="24"/>
          <w:szCs w:val="24"/>
        </w:rPr>
        <w:t>anking</w:t>
      </w:r>
      <w:r>
        <w:rPr>
          <w:rFonts w:ascii="Times New Roman" w:hAnsi="Times New Roman" w:cs="Times New Roman"/>
          <w:b/>
          <w:bCs/>
          <w:sz w:val="24"/>
          <w:szCs w:val="24"/>
        </w:rPr>
        <w:t xml:space="preserve"> </w:t>
      </w:r>
      <w:r w:rsidRPr="006415A2">
        <w:rPr>
          <w:rFonts w:ascii="Times New Roman" w:hAnsi="Times New Roman" w:cs="Times New Roman"/>
          <w:bCs/>
          <w:sz w:val="24"/>
          <w:szCs w:val="24"/>
        </w:rPr>
        <w:t>to</w:t>
      </w:r>
      <w:r>
        <w:rPr>
          <w:rFonts w:ascii="Times New Roman" w:hAnsi="Times New Roman" w:cs="Times New Roman"/>
          <w:b/>
          <w:bCs/>
          <w:sz w:val="24"/>
          <w:szCs w:val="24"/>
        </w:rPr>
        <w:t xml:space="preserve"> </w:t>
      </w:r>
      <w:r w:rsidRPr="006415A2">
        <w:rPr>
          <w:rFonts w:ascii="Times New Roman" w:hAnsi="Times New Roman" w:cs="Times New Roman"/>
          <w:bCs/>
          <w:sz w:val="24"/>
          <w:szCs w:val="24"/>
        </w:rPr>
        <w:t xml:space="preserve">their home country's performance. </w:t>
      </w:r>
    </w:p>
    <w:p w:rsidR="006415A2" w:rsidRPr="006415A2" w:rsidRDefault="006415A2" w:rsidP="006415A2">
      <w:pPr>
        <w:spacing w:after="0"/>
        <w:rPr>
          <w:rFonts w:ascii="Times New Roman" w:hAnsi="Times New Roman" w:cs="Times New Roman"/>
          <w:bCs/>
          <w:sz w:val="24"/>
          <w:szCs w:val="24"/>
        </w:rPr>
      </w:pPr>
    </w:p>
    <w:p w:rsidR="006415A2" w:rsidRPr="006415A2" w:rsidRDefault="006415A2" w:rsidP="006415A2">
      <w:pPr>
        <w:spacing w:after="0"/>
        <w:rPr>
          <w:rFonts w:ascii="Times New Roman" w:hAnsi="Times New Roman" w:cs="Times New Roman"/>
          <w:bCs/>
          <w:vanish/>
          <w:sz w:val="24"/>
          <w:szCs w:val="24"/>
        </w:rPr>
      </w:pPr>
      <w:r w:rsidRPr="006415A2">
        <w:rPr>
          <w:rFonts w:ascii="Times New Roman" w:hAnsi="Times New Roman" w:cs="Times New Roman"/>
          <w:bCs/>
          <w:vanish/>
          <w:sz w:val="24"/>
          <w:szCs w:val="24"/>
        </w:rPr>
        <w:t>Bottom of Form</w:t>
      </w:r>
    </w:p>
    <w:p w:rsidR="006415A2" w:rsidRDefault="00486F4B" w:rsidP="006415A2">
      <w:pPr>
        <w:spacing w:after="0"/>
        <w:rPr>
          <w:rFonts w:ascii="Times New Roman" w:hAnsi="Times New Roman" w:cs="Times New Roman"/>
          <w:bCs/>
          <w:sz w:val="24"/>
          <w:szCs w:val="24"/>
        </w:rPr>
      </w:pPr>
      <w:r>
        <w:rPr>
          <w:rFonts w:ascii="Times New Roman" w:hAnsi="Times New Roman" w:cs="Times New Roman"/>
          <w:bCs/>
          <w:sz w:val="24"/>
          <w:szCs w:val="24"/>
        </w:rPr>
        <w:t>But a</w:t>
      </w:r>
      <w:r w:rsidR="006415A2">
        <w:rPr>
          <w:rFonts w:ascii="Times New Roman" w:hAnsi="Times New Roman" w:cs="Times New Roman"/>
          <w:bCs/>
          <w:sz w:val="24"/>
          <w:szCs w:val="24"/>
        </w:rPr>
        <w:t xml:space="preserve">s an investor, </w:t>
      </w:r>
      <w:r w:rsidR="006415A2" w:rsidRPr="006415A2">
        <w:rPr>
          <w:rFonts w:ascii="Times New Roman" w:hAnsi="Times New Roman" w:cs="Times New Roman"/>
          <w:bCs/>
          <w:sz w:val="24"/>
          <w:szCs w:val="24"/>
        </w:rPr>
        <w:t xml:space="preserve">when you buy the familiar, you underestimate the amount of risk in the investment. </w:t>
      </w:r>
      <w:r w:rsidR="006415A2">
        <w:rPr>
          <w:rFonts w:ascii="Times New Roman" w:hAnsi="Times New Roman" w:cs="Times New Roman"/>
          <w:bCs/>
          <w:sz w:val="24"/>
          <w:szCs w:val="24"/>
        </w:rPr>
        <w:t xml:space="preserve"> </w:t>
      </w:r>
      <w:r w:rsidR="006415A2" w:rsidRPr="006415A2">
        <w:rPr>
          <w:rFonts w:ascii="Times New Roman" w:hAnsi="Times New Roman" w:cs="Times New Roman"/>
          <w:bCs/>
          <w:sz w:val="24"/>
          <w:szCs w:val="24"/>
        </w:rPr>
        <w:t xml:space="preserve">Because you underestimate the risk, you do not take </w:t>
      </w:r>
      <w:r w:rsidR="006415A2">
        <w:rPr>
          <w:rFonts w:ascii="Times New Roman" w:hAnsi="Times New Roman" w:cs="Times New Roman"/>
          <w:bCs/>
          <w:sz w:val="24"/>
          <w:szCs w:val="24"/>
        </w:rPr>
        <w:t>action to mitigate risk, such as</w:t>
      </w:r>
    </w:p>
    <w:p w:rsidR="006415A2" w:rsidRPr="006415A2" w:rsidRDefault="006415A2" w:rsidP="006415A2">
      <w:pPr>
        <w:spacing w:after="0"/>
        <w:rPr>
          <w:rFonts w:ascii="Times New Roman" w:hAnsi="Times New Roman" w:cs="Times New Roman"/>
          <w:bCs/>
          <w:sz w:val="24"/>
          <w:szCs w:val="24"/>
        </w:rPr>
      </w:pPr>
      <w:proofErr w:type="gramStart"/>
      <w:r w:rsidRPr="006415A2">
        <w:rPr>
          <w:rFonts w:ascii="Times New Roman" w:hAnsi="Times New Roman" w:cs="Times New Roman"/>
          <w:bCs/>
          <w:sz w:val="24"/>
          <w:szCs w:val="24"/>
        </w:rPr>
        <w:t>diversifying</w:t>
      </w:r>
      <w:proofErr w:type="gramEnd"/>
      <w:r w:rsidRPr="006415A2">
        <w:rPr>
          <w:rFonts w:ascii="Times New Roman" w:hAnsi="Times New Roman" w:cs="Times New Roman"/>
          <w:bCs/>
          <w:sz w:val="24"/>
          <w:szCs w:val="24"/>
        </w:rPr>
        <w:t xml:space="preserve">. </w:t>
      </w:r>
      <w:r>
        <w:rPr>
          <w:rFonts w:ascii="Times New Roman" w:hAnsi="Times New Roman" w:cs="Times New Roman"/>
          <w:bCs/>
          <w:sz w:val="24"/>
          <w:szCs w:val="24"/>
        </w:rPr>
        <w:t>As a result,</w:t>
      </w:r>
      <w:r w:rsidRPr="006415A2">
        <w:rPr>
          <w:rFonts w:ascii="Times New Roman" w:hAnsi="Times New Roman" w:cs="Times New Roman"/>
          <w:bCs/>
          <w:sz w:val="24"/>
          <w:szCs w:val="24"/>
        </w:rPr>
        <w:t xml:space="preserve"> you end up </w:t>
      </w:r>
      <w:r>
        <w:rPr>
          <w:rFonts w:ascii="Times New Roman" w:hAnsi="Times New Roman" w:cs="Times New Roman"/>
          <w:bCs/>
          <w:sz w:val="24"/>
          <w:szCs w:val="24"/>
        </w:rPr>
        <w:t>assuming more risk than desired—or understood</w:t>
      </w:r>
      <w:r w:rsidR="00186789">
        <w:rPr>
          <w:rFonts w:ascii="Times New Roman" w:hAnsi="Times New Roman" w:cs="Times New Roman"/>
          <w:bCs/>
          <w:sz w:val="24"/>
          <w:szCs w:val="24"/>
        </w:rPr>
        <w:t>.</w:t>
      </w:r>
    </w:p>
    <w:p w:rsidR="006415A2" w:rsidRDefault="006415A2" w:rsidP="00795E67">
      <w:pPr>
        <w:spacing w:after="0"/>
        <w:rPr>
          <w:rFonts w:ascii="Times New Roman" w:hAnsi="Times New Roman" w:cs="Times New Roman"/>
          <w:b/>
          <w:bCs/>
          <w:i/>
          <w:sz w:val="24"/>
          <w:szCs w:val="24"/>
          <w:lang w:val="en-GB"/>
        </w:rPr>
      </w:pPr>
    </w:p>
    <w:p w:rsidR="00795E67" w:rsidRPr="00795E67" w:rsidRDefault="00795E67" w:rsidP="00795E67">
      <w:pPr>
        <w:spacing w:after="0"/>
        <w:rPr>
          <w:rFonts w:ascii="Times New Roman" w:hAnsi="Times New Roman" w:cs="Times New Roman"/>
          <w:b/>
          <w:bCs/>
          <w:i/>
          <w:sz w:val="24"/>
          <w:szCs w:val="24"/>
          <w:lang w:val="en-GB"/>
        </w:rPr>
      </w:pPr>
      <w:r w:rsidRPr="00795E67">
        <w:rPr>
          <w:rFonts w:ascii="Times New Roman" w:hAnsi="Times New Roman" w:cs="Times New Roman"/>
          <w:b/>
          <w:bCs/>
          <w:i/>
          <w:sz w:val="24"/>
          <w:szCs w:val="24"/>
          <w:lang w:val="en-GB"/>
        </w:rPr>
        <w:t>Framing</w:t>
      </w:r>
      <w:r w:rsidR="006415A2">
        <w:rPr>
          <w:rFonts w:ascii="Times New Roman" w:hAnsi="Times New Roman" w:cs="Times New Roman"/>
          <w:b/>
          <w:bCs/>
          <w:i/>
          <w:sz w:val="24"/>
          <w:szCs w:val="24"/>
          <w:lang w:val="en-GB"/>
        </w:rPr>
        <w:t xml:space="preserve"> bias</w:t>
      </w:r>
    </w:p>
    <w:p w:rsidR="00795E67" w:rsidRPr="00795E67" w:rsidRDefault="00795E67" w:rsidP="00795E67">
      <w:pPr>
        <w:spacing w:after="0"/>
        <w:rPr>
          <w:rFonts w:ascii="Times New Roman" w:hAnsi="Times New Roman" w:cs="Times New Roman"/>
          <w:b/>
          <w:bCs/>
          <w:sz w:val="24"/>
          <w:szCs w:val="24"/>
          <w:lang w:val="en-GB"/>
        </w:rPr>
      </w:pPr>
    </w:p>
    <w:p w:rsidR="00795E67" w:rsidRDefault="00795E67" w:rsidP="00795E67">
      <w:pPr>
        <w:spacing w:after="0"/>
        <w:rPr>
          <w:rFonts w:ascii="Times New Roman" w:hAnsi="Times New Roman" w:cs="Times New Roman"/>
          <w:sz w:val="24"/>
          <w:szCs w:val="24"/>
          <w:vertAlign w:val="superscript"/>
          <w:lang w:val="en-GB"/>
        </w:rPr>
      </w:pPr>
      <w:r w:rsidRPr="00795E67">
        <w:rPr>
          <w:rFonts w:ascii="Times New Roman" w:hAnsi="Times New Roman" w:cs="Times New Roman"/>
          <w:sz w:val="24"/>
          <w:szCs w:val="24"/>
          <w:lang w:val="en-GB"/>
        </w:rPr>
        <w:t xml:space="preserve">Framing occurs when the context we use to frame a situation comes to define that situation. For example: would you prefer a $5 discount or avoid a $5 surcharge? It’s the same change in price, but the way it’s framed can affect consumer </w:t>
      </w:r>
      <w:proofErr w:type="spellStart"/>
      <w:r w:rsidRPr="00795E67">
        <w:rPr>
          <w:rFonts w:ascii="Times New Roman" w:hAnsi="Times New Roman" w:cs="Times New Roman"/>
          <w:sz w:val="24"/>
          <w:szCs w:val="24"/>
          <w:lang w:val="en-GB"/>
        </w:rPr>
        <w:t>behavior</w:t>
      </w:r>
      <w:proofErr w:type="spellEnd"/>
      <w:r w:rsidRPr="00795E67">
        <w:rPr>
          <w:rFonts w:ascii="Times New Roman" w:hAnsi="Times New Roman" w:cs="Times New Roman"/>
          <w:sz w:val="24"/>
          <w:szCs w:val="24"/>
          <w:lang w:val="en-GB"/>
        </w:rPr>
        <w:t>.</w:t>
      </w:r>
    </w:p>
    <w:p w:rsidR="006415A2" w:rsidRPr="00795E67" w:rsidRDefault="006415A2" w:rsidP="00795E67">
      <w:pPr>
        <w:spacing w:after="0"/>
        <w:rPr>
          <w:rFonts w:ascii="Times New Roman" w:hAnsi="Times New Roman" w:cs="Times New Roman"/>
          <w:sz w:val="24"/>
          <w:szCs w:val="24"/>
          <w:lang w:val="en-GB"/>
        </w:rPr>
      </w:pPr>
    </w:p>
    <w:p w:rsidR="00795E67" w:rsidRPr="00795E67" w:rsidRDefault="00795E67" w:rsidP="00795E67">
      <w:pPr>
        <w:spacing w:after="0"/>
        <w:rPr>
          <w:rFonts w:ascii="Times New Roman" w:hAnsi="Times New Roman" w:cs="Times New Roman"/>
          <w:sz w:val="24"/>
          <w:szCs w:val="24"/>
          <w:lang w:val="en-GB"/>
        </w:rPr>
      </w:pPr>
      <w:r w:rsidRPr="00795E67">
        <w:rPr>
          <w:rFonts w:ascii="Times New Roman" w:hAnsi="Times New Roman" w:cs="Times New Roman"/>
          <w:sz w:val="24"/>
          <w:szCs w:val="24"/>
          <w:lang w:val="en-GB"/>
        </w:rPr>
        <w:t>In investing, “framing” is crucial – through what time horizon do we view our investment decisions? If we decide based on a one-year horizon, we act on short-term information. But if we frame our choices on a 10-year horizon</w:t>
      </w:r>
      <w:r w:rsidR="006415A2">
        <w:rPr>
          <w:rFonts w:ascii="Times New Roman" w:hAnsi="Times New Roman" w:cs="Times New Roman"/>
          <w:sz w:val="24"/>
          <w:szCs w:val="24"/>
          <w:lang w:val="en-GB"/>
        </w:rPr>
        <w:t>, we can take in the long view.</w:t>
      </w:r>
    </w:p>
    <w:p w:rsidR="00795E67" w:rsidRPr="00946D69" w:rsidRDefault="00795E67" w:rsidP="00771E63">
      <w:pPr>
        <w:spacing w:after="0"/>
        <w:rPr>
          <w:rFonts w:ascii="Times New Roman" w:hAnsi="Times New Roman" w:cs="Times New Roman"/>
          <w:b/>
          <w:sz w:val="24"/>
          <w:szCs w:val="24"/>
        </w:rPr>
      </w:pPr>
    </w:p>
    <w:sectPr w:rsidR="00795E67" w:rsidRPr="00946D69" w:rsidSect="00815516">
      <w:headerReference w:type="defaul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C93" w:rsidRDefault="003A5C93" w:rsidP="00815516">
      <w:pPr>
        <w:spacing w:after="0" w:line="240" w:lineRule="auto"/>
      </w:pPr>
      <w:r>
        <w:separator/>
      </w:r>
    </w:p>
  </w:endnote>
  <w:endnote w:type="continuationSeparator" w:id="0">
    <w:p w:rsidR="003A5C93" w:rsidRDefault="003A5C93" w:rsidP="0081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C93" w:rsidRDefault="003A5C93" w:rsidP="00815516">
      <w:pPr>
        <w:spacing w:after="0" w:line="240" w:lineRule="auto"/>
      </w:pPr>
      <w:r>
        <w:separator/>
      </w:r>
    </w:p>
  </w:footnote>
  <w:footnote w:type="continuationSeparator" w:id="0">
    <w:p w:rsidR="003A5C93" w:rsidRDefault="003A5C93" w:rsidP="00815516">
      <w:pPr>
        <w:spacing w:after="0" w:line="240" w:lineRule="auto"/>
      </w:pPr>
      <w:r>
        <w:continuationSeparator/>
      </w:r>
    </w:p>
  </w:footnote>
  <w:footnote w:id="1">
    <w:p w:rsidR="00113BDE" w:rsidRPr="009E3C7C" w:rsidRDefault="00113BDE" w:rsidP="00AC2A99">
      <w:pPr>
        <w:pStyle w:val="FootnoteText"/>
      </w:pPr>
      <w:r>
        <w:rPr>
          <w:rStyle w:val="FootnoteReference"/>
        </w:rPr>
        <w:footnoteRef/>
      </w:r>
      <w:r>
        <w:t xml:space="preserve">  Jon C. </w:t>
      </w:r>
      <w:proofErr w:type="spellStart"/>
      <w:r>
        <w:t>Ogg</w:t>
      </w:r>
      <w:proofErr w:type="spellEnd"/>
      <w:r>
        <w:t xml:space="preserve">. </w:t>
      </w:r>
      <w:hyperlink r:id="rId1" w:anchor="ixzz3Mkob1i53" w:history="1">
        <w:r w:rsidRPr="009E3C7C">
          <w:rPr>
            <w:rStyle w:val="Hyperlink"/>
          </w:rPr>
          <w:t>The Stock Market Joke of October: What Sell-Off?,</w:t>
        </w:r>
      </w:hyperlink>
      <w:r>
        <w:t xml:space="preserve">  24/7 Wall St.com,  October 31, 2014,</w:t>
      </w:r>
    </w:p>
    <w:p w:rsidR="00113BDE" w:rsidRDefault="00113BDE" w:rsidP="00AC2A99">
      <w:pPr>
        <w:pStyle w:val="FootnoteText"/>
      </w:pPr>
      <w:r w:rsidRPr="009E3C7C">
        <w:br/>
      </w:r>
      <w:r w:rsidRPr="009E3C7C">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305704"/>
      <w:docPartObj>
        <w:docPartGallery w:val="Page Numbers (Top of Page)"/>
        <w:docPartUnique/>
      </w:docPartObj>
    </w:sdtPr>
    <w:sdtEndPr/>
    <w:sdtContent>
      <w:p w:rsidR="00113BDE" w:rsidRDefault="003A5C93">
        <w:pPr>
          <w:pStyle w:val="Header"/>
          <w:jc w:val="right"/>
        </w:pPr>
        <w:r>
          <w:fldChar w:fldCharType="begin"/>
        </w:r>
        <w:r>
          <w:instrText xml:space="preserve"> PAGE   \* MERGEFORMAT </w:instrText>
        </w:r>
        <w:r>
          <w:fldChar w:fldCharType="separate"/>
        </w:r>
        <w:r w:rsidR="00C611C2">
          <w:rPr>
            <w:noProof/>
          </w:rPr>
          <w:t>8</w:t>
        </w:r>
        <w:r>
          <w:rPr>
            <w:noProof/>
          </w:rPr>
          <w:fldChar w:fldCharType="end"/>
        </w:r>
      </w:p>
    </w:sdtContent>
  </w:sdt>
  <w:p w:rsidR="00113BDE" w:rsidRDefault="00113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44B"/>
    <w:multiLevelType w:val="hybridMultilevel"/>
    <w:tmpl w:val="BE74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139B0"/>
    <w:multiLevelType w:val="hybridMultilevel"/>
    <w:tmpl w:val="ADBEC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D6703"/>
    <w:multiLevelType w:val="multilevel"/>
    <w:tmpl w:val="4A10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D454C6"/>
    <w:multiLevelType w:val="hybridMultilevel"/>
    <w:tmpl w:val="AA3AF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256FE"/>
    <w:multiLevelType w:val="multilevel"/>
    <w:tmpl w:val="3B58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1F108B"/>
    <w:multiLevelType w:val="hybridMultilevel"/>
    <w:tmpl w:val="3F20040C"/>
    <w:lvl w:ilvl="0" w:tplc="9D6A6288">
      <w:start w:val="1"/>
      <w:numFmt w:val="bullet"/>
      <w:lvlText w:val=""/>
      <w:lvlJc w:val="left"/>
      <w:pPr>
        <w:tabs>
          <w:tab w:val="num" w:pos="720"/>
        </w:tabs>
        <w:ind w:left="720" w:hanging="360"/>
      </w:pPr>
      <w:rPr>
        <w:rFonts w:ascii="Wingdings" w:hAnsi="Wingdings" w:hint="default"/>
      </w:rPr>
    </w:lvl>
    <w:lvl w:ilvl="1" w:tplc="851AC6C4">
      <w:start w:val="1"/>
      <w:numFmt w:val="bullet"/>
      <w:lvlText w:val=""/>
      <w:lvlJc w:val="left"/>
      <w:pPr>
        <w:tabs>
          <w:tab w:val="num" w:pos="1440"/>
        </w:tabs>
        <w:ind w:left="1440" w:hanging="360"/>
      </w:pPr>
      <w:rPr>
        <w:rFonts w:ascii="Wingdings" w:hAnsi="Wingdings" w:hint="default"/>
      </w:rPr>
    </w:lvl>
    <w:lvl w:ilvl="2" w:tplc="FADA1D22">
      <w:start w:val="1617"/>
      <w:numFmt w:val="bullet"/>
      <w:lvlText w:val="–"/>
      <w:lvlJc w:val="left"/>
      <w:pPr>
        <w:tabs>
          <w:tab w:val="num" w:pos="2160"/>
        </w:tabs>
        <w:ind w:left="2160" w:hanging="360"/>
      </w:pPr>
      <w:rPr>
        <w:rFonts w:ascii="Arial" w:hAnsi="Arial" w:hint="default"/>
      </w:rPr>
    </w:lvl>
    <w:lvl w:ilvl="3" w:tplc="1E8A1388" w:tentative="1">
      <w:start w:val="1"/>
      <w:numFmt w:val="bullet"/>
      <w:lvlText w:val=""/>
      <w:lvlJc w:val="left"/>
      <w:pPr>
        <w:tabs>
          <w:tab w:val="num" w:pos="2880"/>
        </w:tabs>
        <w:ind w:left="2880" w:hanging="360"/>
      </w:pPr>
      <w:rPr>
        <w:rFonts w:ascii="Wingdings" w:hAnsi="Wingdings" w:hint="default"/>
      </w:rPr>
    </w:lvl>
    <w:lvl w:ilvl="4" w:tplc="AF086432" w:tentative="1">
      <w:start w:val="1"/>
      <w:numFmt w:val="bullet"/>
      <w:lvlText w:val=""/>
      <w:lvlJc w:val="left"/>
      <w:pPr>
        <w:tabs>
          <w:tab w:val="num" w:pos="3600"/>
        </w:tabs>
        <w:ind w:left="3600" w:hanging="360"/>
      </w:pPr>
      <w:rPr>
        <w:rFonts w:ascii="Wingdings" w:hAnsi="Wingdings" w:hint="default"/>
      </w:rPr>
    </w:lvl>
    <w:lvl w:ilvl="5" w:tplc="70C25984" w:tentative="1">
      <w:start w:val="1"/>
      <w:numFmt w:val="bullet"/>
      <w:lvlText w:val=""/>
      <w:lvlJc w:val="left"/>
      <w:pPr>
        <w:tabs>
          <w:tab w:val="num" w:pos="4320"/>
        </w:tabs>
        <w:ind w:left="4320" w:hanging="360"/>
      </w:pPr>
      <w:rPr>
        <w:rFonts w:ascii="Wingdings" w:hAnsi="Wingdings" w:hint="default"/>
      </w:rPr>
    </w:lvl>
    <w:lvl w:ilvl="6" w:tplc="B28C230E" w:tentative="1">
      <w:start w:val="1"/>
      <w:numFmt w:val="bullet"/>
      <w:lvlText w:val=""/>
      <w:lvlJc w:val="left"/>
      <w:pPr>
        <w:tabs>
          <w:tab w:val="num" w:pos="5040"/>
        </w:tabs>
        <w:ind w:left="5040" w:hanging="360"/>
      </w:pPr>
      <w:rPr>
        <w:rFonts w:ascii="Wingdings" w:hAnsi="Wingdings" w:hint="default"/>
      </w:rPr>
    </w:lvl>
    <w:lvl w:ilvl="7" w:tplc="4B405530" w:tentative="1">
      <w:start w:val="1"/>
      <w:numFmt w:val="bullet"/>
      <w:lvlText w:val=""/>
      <w:lvlJc w:val="left"/>
      <w:pPr>
        <w:tabs>
          <w:tab w:val="num" w:pos="5760"/>
        </w:tabs>
        <w:ind w:left="5760" w:hanging="360"/>
      </w:pPr>
      <w:rPr>
        <w:rFonts w:ascii="Wingdings" w:hAnsi="Wingdings" w:hint="default"/>
      </w:rPr>
    </w:lvl>
    <w:lvl w:ilvl="8" w:tplc="7C60FAB0" w:tentative="1">
      <w:start w:val="1"/>
      <w:numFmt w:val="bullet"/>
      <w:lvlText w:val=""/>
      <w:lvlJc w:val="left"/>
      <w:pPr>
        <w:tabs>
          <w:tab w:val="num" w:pos="6480"/>
        </w:tabs>
        <w:ind w:left="6480" w:hanging="360"/>
      </w:pPr>
      <w:rPr>
        <w:rFonts w:ascii="Wingdings" w:hAnsi="Wingdings" w:hint="default"/>
      </w:rPr>
    </w:lvl>
  </w:abstractNum>
  <w:abstractNum w:abstractNumId="6">
    <w:nsid w:val="4F181214"/>
    <w:multiLevelType w:val="multilevel"/>
    <w:tmpl w:val="8A9E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4374"/>
    <w:rsid w:val="00003BA6"/>
    <w:rsid w:val="000262AA"/>
    <w:rsid w:val="00037713"/>
    <w:rsid w:val="0004285F"/>
    <w:rsid w:val="0006078B"/>
    <w:rsid w:val="00073E6F"/>
    <w:rsid w:val="00082B15"/>
    <w:rsid w:val="0009652C"/>
    <w:rsid w:val="000E320A"/>
    <w:rsid w:val="000E6462"/>
    <w:rsid w:val="00101D87"/>
    <w:rsid w:val="00106B41"/>
    <w:rsid w:val="001129D0"/>
    <w:rsid w:val="00113BDE"/>
    <w:rsid w:val="00127999"/>
    <w:rsid w:val="00147E2D"/>
    <w:rsid w:val="0015025B"/>
    <w:rsid w:val="001503E2"/>
    <w:rsid w:val="00161CDA"/>
    <w:rsid w:val="001674B0"/>
    <w:rsid w:val="00171DAF"/>
    <w:rsid w:val="00186789"/>
    <w:rsid w:val="00196B28"/>
    <w:rsid w:val="001A3AB2"/>
    <w:rsid w:val="001B21F4"/>
    <w:rsid w:val="001C698F"/>
    <w:rsid w:val="001D05C6"/>
    <w:rsid w:val="001D5ADA"/>
    <w:rsid w:val="001F34D7"/>
    <w:rsid w:val="00206EE0"/>
    <w:rsid w:val="00213118"/>
    <w:rsid w:val="00213D78"/>
    <w:rsid w:val="00222438"/>
    <w:rsid w:val="00244E25"/>
    <w:rsid w:val="0024734D"/>
    <w:rsid w:val="00257AFC"/>
    <w:rsid w:val="00257CAC"/>
    <w:rsid w:val="002712B0"/>
    <w:rsid w:val="0027274E"/>
    <w:rsid w:val="002C34D2"/>
    <w:rsid w:val="002D4F9D"/>
    <w:rsid w:val="00301A4B"/>
    <w:rsid w:val="00305A45"/>
    <w:rsid w:val="003064A8"/>
    <w:rsid w:val="00363349"/>
    <w:rsid w:val="00376C3C"/>
    <w:rsid w:val="00385417"/>
    <w:rsid w:val="0039381A"/>
    <w:rsid w:val="003976A8"/>
    <w:rsid w:val="003A5C93"/>
    <w:rsid w:val="003B1112"/>
    <w:rsid w:val="003D0C42"/>
    <w:rsid w:val="003F2DF5"/>
    <w:rsid w:val="003F3B54"/>
    <w:rsid w:val="003F60FE"/>
    <w:rsid w:val="00414B09"/>
    <w:rsid w:val="00426590"/>
    <w:rsid w:val="00443844"/>
    <w:rsid w:val="00461D74"/>
    <w:rsid w:val="00463643"/>
    <w:rsid w:val="00486F4B"/>
    <w:rsid w:val="0049261D"/>
    <w:rsid w:val="004A65E8"/>
    <w:rsid w:val="004A7F7E"/>
    <w:rsid w:val="004C011A"/>
    <w:rsid w:val="004D1EFA"/>
    <w:rsid w:val="004D262B"/>
    <w:rsid w:val="004D5AAA"/>
    <w:rsid w:val="004E055D"/>
    <w:rsid w:val="004F199A"/>
    <w:rsid w:val="004F1D3F"/>
    <w:rsid w:val="004F28F5"/>
    <w:rsid w:val="00521354"/>
    <w:rsid w:val="005376ED"/>
    <w:rsid w:val="005473A0"/>
    <w:rsid w:val="00547697"/>
    <w:rsid w:val="00552A14"/>
    <w:rsid w:val="005671F8"/>
    <w:rsid w:val="00574206"/>
    <w:rsid w:val="00574C8B"/>
    <w:rsid w:val="00586041"/>
    <w:rsid w:val="00594389"/>
    <w:rsid w:val="005A374F"/>
    <w:rsid w:val="005A3F0C"/>
    <w:rsid w:val="005B1FC2"/>
    <w:rsid w:val="005B6419"/>
    <w:rsid w:val="005D133A"/>
    <w:rsid w:val="005D4E11"/>
    <w:rsid w:val="005E22C4"/>
    <w:rsid w:val="005F6A60"/>
    <w:rsid w:val="00613650"/>
    <w:rsid w:val="006137DE"/>
    <w:rsid w:val="00633599"/>
    <w:rsid w:val="006415A2"/>
    <w:rsid w:val="00643E3C"/>
    <w:rsid w:val="00643F23"/>
    <w:rsid w:val="0064609D"/>
    <w:rsid w:val="00653AC9"/>
    <w:rsid w:val="006613D2"/>
    <w:rsid w:val="00666AE8"/>
    <w:rsid w:val="00675161"/>
    <w:rsid w:val="006820F6"/>
    <w:rsid w:val="006927B2"/>
    <w:rsid w:val="006A4D03"/>
    <w:rsid w:val="006A78D8"/>
    <w:rsid w:val="006B20B5"/>
    <w:rsid w:val="006B6454"/>
    <w:rsid w:val="006B79CD"/>
    <w:rsid w:val="006C1021"/>
    <w:rsid w:val="006C1E4A"/>
    <w:rsid w:val="006C689B"/>
    <w:rsid w:val="006D6243"/>
    <w:rsid w:val="006E2A59"/>
    <w:rsid w:val="006F0E15"/>
    <w:rsid w:val="00702330"/>
    <w:rsid w:val="0071217C"/>
    <w:rsid w:val="007248BE"/>
    <w:rsid w:val="00730045"/>
    <w:rsid w:val="00751863"/>
    <w:rsid w:val="00754737"/>
    <w:rsid w:val="00763B12"/>
    <w:rsid w:val="00771E63"/>
    <w:rsid w:val="00774232"/>
    <w:rsid w:val="00784C00"/>
    <w:rsid w:val="00795E67"/>
    <w:rsid w:val="007B2517"/>
    <w:rsid w:val="007C4B49"/>
    <w:rsid w:val="007C799A"/>
    <w:rsid w:val="007D5C64"/>
    <w:rsid w:val="007E1636"/>
    <w:rsid w:val="007E2665"/>
    <w:rsid w:val="008049C7"/>
    <w:rsid w:val="00807A82"/>
    <w:rsid w:val="00814F8C"/>
    <w:rsid w:val="0081505A"/>
    <w:rsid w:val="00815516"/>
    <w:rsid w:val="00827C65"/>
    <w:rsid w:val="00857B5D"/>
    <w:rsid w:val="008640EA"/>
    <w:rsid w:val="0087037B"/>
    <w:rsid w:val="008805FE"/>
    <w:rsid w:val="00891BED"/>
    <w:rsid w:val="008A1417"/>
    <w:rsid w:val="008A2F1B"/>
    <w:rsid w:val="008B7D1B"/>
    <w:rsid w:val="008D38A6"/>
    <w:rsid w:val="008E6A6B"/>
    <w:rsid w:val="0091662F"/>
    <w:rsid w:val="00925760"/>
    <w:rsid w:val="009318AC"/>
    <w:rsid w:val="009338B0"/>
    <w:rsid w:val="00935869"/>
    <w:rsid w:val="00940A22"/>
    <w:rsid w:val="00946D69"/>
    <w:rsid w:val="00953C9B"/>
    <w:rsid w:val="0096710E"/>
    <w:rsid w:val="00967129"/>
    <w:rsid w:val="0096772E"/>
    <w:rsid w:val="00971B7F"/>
    <w:rsid w:val="00971C0E"/>
    <w:rsid w:val="00986300"/>
    <w:rsid w:val="00990CA9"/>
    <w:rsid w:val="009928B3"/>
    <w:rsid w:val="009A0481"/>
    <w:rsid w:val="009A1E5B"/>
    <w:rsid w:val="009A3B2F"/>
    <w:rsid w:val="009B23AC"/>
    <w:rsid w:val="009C2B81"/>
    <w:rsid w:val="009D5B9A"/>
    <w:rsid w:val="009E1ADE"/>
    <w:rsid w:val="009E3C7C"/>
    <w:rsid w:val="009F5AA2"/>
    <w:rsid w:val="00A06CE9"/>
    <w:rsid w:val="00A12EE5"/>
    <w:rsid w:val="00A160DF"/>
    <w:rsid w:val="00A213F2"/>
    <w:rsid w:val="00A348CB"/>
    <w:rsid w:val="00A50DE2"/>
    <w:rsid w:val="00A61E00"/>
    <w:rsid w:val="00A649C7"/>
    <w:rsid w:val="00A728DB"/>
    <w:rsid w:val="00A75D59"/>
    <w:rsid w:val="00A8039F"/>
    <w:rsid w:val="00A968D3"/>
    <w:rsid w:val="00AB2612"/>
    <w:rsid w:val="00AB29DF"/>
    <w:rsid w:val="00AC2A99"/>
    <w:rsid w:val="00AC2E37"/>
    <w:rsid w:val="00AC738A"/>
    <w:rsid w:val="00AD3C2E"/>
    <w:rsid w:val="00AD6B1E"/>
    <w:rsid w:val="00AD6EE8"/>
    <w:rsid w:val="00B03A7B"/>
    <w:rsid w:val="00B21D6E"/>
    <w:rsid w:val="00B56CFA"/>
    <w:rsid w:val="00B66493"/>
    <w:rsid w:val="00B74AAD"/>
    <w:rsid w:val="00B7659D"/>
    <w:rsid w:val="00B76794"/>
    <w:rsid w:val="00B84BF2"/>
    <w:rsid w:val="00B902E2"/>
    <w:rsid w:val="00B90824"/>
    <w:rsid w:val="00B93430"/>
    <w:rsid w:val="00B94EE2"/>
    <w:rsid w:val="00BB757B"/>
    <w:rsid w:val="00BC2221"/>
    <w:rsid w:val="00BF3837"/>
    <w:rsid w:val="00BF5F01"/>
    <w:rsid w:val="00C20FC4"/>
    <w:rsid w:val="00C24220"/>
    <w:rsid w:val="00C25E14"/>
    <w:rsid w:val="00C32382"/>
    <w:rsid w:val="00C37419"/>
    <w:rsid w:val="00C4643B"/>
    <w:rsid w:val="00C611C2"/>
    <w:rsid w:val="00C94179"/>
    <w:rsid w:val="00CB2392"/>
    <w:rsid w:val="00CB518E"/>
    <w:rsid w:val="00CB7351"/>
    <w:rsid w:val="00CC6F2A"/>
    <w:rsid w:val="00CE537B"/>
    <w:rsid w:val="00CE7F69"/>
    <w:rsid w:val="00D166AC"/>
    <w:rsid w:val="00D231DA"/>
    <w:rsid w:val="00D30A9E"/>
    <w:rsid w:val="00D348FD"/>
    <w:rsid w:val="00D4675B"/>
    <w:rsid w:val="00D5367A"/>
    <w:rsid w:val="00D565E8"/>
    <w:rsid w:val="00D651E3"/>
    <w:rsid w:val="00D72093"/>
    <w:rsid w:val="00D84748"/>
    <w:rsid w:val="00D86B8C"/>
    <w:rsid w:val="00D94E03"/>
    <w:rsid w:val="00D95D6A"/>
    <w:rsid w:val="00DB7AAD"/>
    <w:rsid w:val="00DC110B"/>
    <w:rsid w:val="00DC3B79"/>
    <w:rsid w:val="00DD3BA5"/>
    <w:rsid w:val="00DE0E79"/>
    <w:rsid w:val="00DE21D4"/>
    <w:rsid w:val="00DE7623"/>
    <w:rsid w:val="00DF4374"/>
    <w:rsid w:val="00DF5E29"/>
    <w:rsid w:val="00E06DBA"/>
    <w:rsid w:val="00E1085D"/>
    <w:rsid w:val="00E11526"/>
    <w:rsid w:val="00E32196"/>
    <w:rsid w:val="00E3663B"/>
    <w:rsid w:val="00E5646B"/>
    <w:rsid w:val="00E701F2"/>
    <w:rsid w:val="00E744F7"/>
    <w:rsid w:val="00E93440"/>
    <w:rsid w:val="00EA7B9B"/>
    <w:rsid w:val="00EB1B85"/>
    <w:rsid w:val="00EC1BFB"/>
    <w:rsid w:val="00EC1CA7"/>
    <w:rsid w:val="00EC2675"/>
    <w:rsid w:val="00ED0EB6"/>
    <w:rsid w:val="00ED2198"/>
    <w:rsid w:val="00EF4928"/>
    <w:rsid w:val="00EF63F6"/>
    <w:rsid w:val="00EF6907"/>
    <w:rsid w:val="00EF705A"/>
    <w:rsid w:val="00F0411F"/>
    <w:rsid w:val="00F4148B"/>
    <w:rsid w:val="00F467A5"/>
    <w:rsid w:val="00F51A47"/>
    <w:rsid w:val="00F64F63"/>
    <w:rsid w:val="00F70C0B"/>
    <w:rsid w:val="00F9121D"/>
    <w:rsid w:val="00F965E7"/>
    <w:rsid w:val="00FB50E6"/>
    <w:rsid w:val="00FD458D"/>
    <w:rsid w:val="00FE4866"/>
    <w:rsid w:val="00FE76D9"/>
    <w:rsid w:val="00FF0D4F"/>
    <w:rsid w:val="00FF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21"/>
  </w:style>
  <w:style w:type="paragraph" w:styleId="Heading1">
    <w:name w:val="heading 1"/>
    <w:basedOn w:val="Normal"/>
    <w:next w:val="Normal"/>
    <w:link w:val="Heading1Char"/>
    <w:uiPriority w:val="9"/>
    <w:qFormat/>
    <w:rsid w:val="009E3C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16"/>
  </w:style>
  <w:style w:type="paragraph" w:styleId="Footer">
    <w:name w:val="footer"/>
    <w:basedOn w:val="Normal"/>
    <w:link w:val="FooterChar"/>
    <w:uiPriority w:val="99"/>
    <w:semiHidden/>
    <w:unhideWhenUsed/>
    <w:rsid w:val="008155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5516"/>
  </w:style>
  <w:style w:type="character" w:styleId="Hyperlink">
    <w:name w:val="Hyperlink"/>
    <w:basedOn w:val="DefaultParagraphFont"/>
    <w:uiPriority w:val="99"/>
    <w:unhideWhenUsed/>
    <w:rsid w:val="00E5646B"/>
    <w:rPr>
      <w:color w:val="0000FF" w:themeColor="hyperlink"/>
      <w:u w:val="single"/>
    </w:rPr>
  </w:style>
  <w:style w:type="paragraph" w:styleId="FootnoteText">
    <w:name w:val="footnote text"/>
    <w:basedOn w:val="Normal"/>
    <w:link w:val="FootnoteTextChar"/>
    <w:uiPriority w:val="99"/>
    <w:semiHidden/>
    <w:unhideWhenUsed/>
    <w:rsid w:val="009E3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3C7C"/>
    <w:rPr>
      <w:sz w:val="20"/>
      <w:szCs w:val="20"/>
    </w:rPr>
  </w:style>
  <w:style w:type="character" w:styleId="FootnoteReference">
    <w:name w:val="footnote reference"/>
    <w:basedOn w:val="DefaultParagraphFont"/>
    <w:uiPriority w:val="99"/>
    <w:semiHidden/>
    <w:unhideWhenUsed/>
    <w:rsid w:val="009E3C7C"/>
    <w:rPr>
      <w:vertAlign w:val="superscript"/>
    </w:rPr>
  </w:style>
  <w:style w:type="character" w:customStyle="1" w:styleId="Heading1Char">
    <w:name w:val="Heading 1 Char"/>
    <w:basedOn w:val="DefaultParagraphFont"/>
    <w:link w:val="Heading1"/>
    <w:uiPriority w:val="9"/>
    <w:rsid w:val="009E3C7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01A4B"/>
    <w:rPr>
      <w:sz w:val="16"/>
      <w:szCs w:val="16"/>
    </w:rPr>
  </w:style>
  <w:style w:type="paragraph" w:styleId="CommentText">
    <w:name w:val="annotation text"/>
    <w:basedOn w:val="Normal"/>
    <w:link w:val="CommentTextChar"/>
    <w:uiPriority w:val="99"/>
    <w:semiHidden/>
    <w:unhideWhenUsed/>
    <w:rsid w:val="00301A4B"/>
    <w:pPr>
      <w:spacing w:line="240" w:lineRule="auto"/>
    </w:pPr>
    <w:rPr>
      <w:sz w:val="20"/>
      <w:szCs w:val="20"/>
    </w:rPr>
  </w:style>
  <w:style w:type="character" w:customStyle="1" w:styleId="CommentTextChar">
    <w:name w:val="Comment Text Char"/>
    <w:basedOn w:val="DefaultParagraphFont"/>
    <w:link w:val="CommentText"/>
    <w:uiPriority w:val="99"/>
    <w:semiHidden/>
    <w:rsid w:val="00301A4B"/>
    <w:rPr>
      <w:sz w:val="20"/>
      <w:szCs w:val="20"/>
    </w:rPr>
  </w:style>
  <w:style w:type="paragraph" w:styleId="CommentSubject">
    <w:name w:val="annotation subject"/>
    <w:basedOn w:val="CommentText"/>
    <w:next w:val="CommentText"/>
    <w:link w:val="CommentSubjectChar"/>
    <w:uiPriority w:val="99"/>
    <w:semiHidden/>
    <w:unhideWhenUsed/>
    <w:rsid w:val="00301A4B"/>
    <w:rPr>
      <w:b/>
      <w:bCs/>
    </w:rPr>
  </w:style>
  <w:style w:type="character" w:customStyle="1" w:styleId="CommentSubjectChar">
    <w:name w:val="Comment Subject Char"/>
    <w:basedOn w:val="CommentTextChar"/>
    <w:link w:val="CommentSubject"/>
    <w:uiPriority w:val="99"/>
    <w:semiHidden/>
    <w:rsid w:val="00301A4B"/>
    <w:rPr>
      <w:b/>
      <w:bCs/>
      <w:sz w:val="20"/>
      <w:szCs w:val="20"/>
    </w:rPr>
  </w:style>
  <w:style w:type="paragraph" w:styleId="BalloonText">
    <w:name w:val="Balloon Text"/>
    <w:basedOn w:val="Normal"/>
    <w:link w:val="BalloonTextChar"/>
    <w:uiPriority w:val="99"/>
    <w:semiHidden/>
    <w:unhideWhenUsed/>
    <w:rsid w:val="00301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4B"/>
    <w:rPr>
      <w:rFonts w:ascii="Tahoma" w:hAnsi="Tahoma" w:cs="Tahoma"/>
      <w:sz w:val="16"/>
      <w:szCs w:val="16"/>
    </w:rPr>
  </w:style>
  <w:style w:type="paragraph" w:styleId="ListParagraph">
    <w:name w:val="List Paragraph"/>
    <w:basedOn w:val="Normal"/>
    <w:uiPriority w:val="34"/>
    <w:qFormat/>
    <w:rsid w:val="00161C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8590">
      <w:bodyDiv w:val="1"/>
      <w:marLeft w:val="0"/>
      <w:marRight w:val="0"/>
      <w:marTop w:val="150"/>
      <w:marBottom w:val="0"/>
      <w:divBdr>
        <w:top w:val="none" w:sz="0" w:space="0" w:color="auto"/>
        <w:left w:val="none" w:sz="0" w:space="0" w:color="auto"/>
        <w:bottom w:val="none" w:sz="0" w:space="0" w:color="auto"/>
        <w:right w:val="none" w:sz="0" w:space="0" w:color="auto"/>
      </w:divBdr>
      <w:divsChild>
        <w:div w:id="795830233">
          <w:marLeft w:val="0"/>
          <w:marRight w:val="0"/>
          <w:marTop w:val="0"/>
          <w:marBottom w:val="0"/>
          <w:divBdr>
            <w:top w:val="none" w:sz="0" w:space="0" w:color="auto"/>
            <w:left w:val="none" w:sz="0" w:space="0" w:color="auto"/>
            <w:bottom w:val="none" w:sz="0" w:space="0" w:color="auto"/>
            <w:right w:val="none" w:sz="0" w:space="0" w:color="auto"/>
          </w:divBdr>
          <w:divsChild>
            <w:div w:id="1952860974">
              <w:marLeft w:val="0"/>
              <w:marRight w:val="0"/>
              <w:marTop w:val="0"/>
              <w:marBottom w:val="75"/>
              <w:divBdr>
                <w:top w:val="none" w:sz="0" w:space="0" w:color="auto"/>
                <w:left w:val="single" w:sz="6" w:space="0" w:color="A6A6A6"/>
                <w:bottom w:val="single" w:sz="6" w:space="15" w:color="A6A6A6"/>
                <w:right w:val="single" w:sz="6" w:space="0" w:color="A6A6A6"/>
              </w:divBdr>
              <w:divsChild>
                <w:div w:id="1769540952">
                  <w:marLeft w:val="0"/>
                  <w:marRight w:val="0"/>
                  <w:marTop w:val="0"/>
                  <w:marBottom w:val="0"/>
                  <w:divBdr>
                    <w:top w:val="none" w:sz="0" w:space="0" w:color="auto"/>
                    <w:left w:val="none" w:sz="0" w:space="0" w:color="auto"/>
                    <w:bottom w:val="none" w:sz="0" w:space="0" w:color="auto"/>
                    <w:right w:val="none" w:sz="0" w:space="0" w:color="auto"/>
                  </w:divBdr>
                  <w:divsChild>
                    <w:div w:id="1924022616">
                      <w:marLeft w:val="0"/>
                      <w:marRight w:val="0"/>
                      <w:marTop w:val="0"/>
                      <w:marBottom w:val="0"/>
                      <w:divBdr>
                        <w:top w:val="none" w:sz="0" w:space="0" w:color="auto"/>
                        <w:left w:val="none" w:sz="0" w:space="0" w:color="auto"/>
                        <w:bottom w:val="none" w:sz="0" w:space="0" w:color="auto"/>
                        <w:right w:val="none" w:sz="0" w:space="0" w:color="auto"/>
                      </w:divBdr>
                      <w:divsChild>
                        <w:div w:id="666051866">
                          <w:marLeft w:val="0"/>
                          <w:marRight w:val="0"/>
                          <w:marTop w:val="0"/>
                          <w:marBottom w:val="0"/>
                          <w:divBdr>
                            <w:top w:val="none" w:sz="0" w:space="0" w:color="auto"/>
                            <w:left w:val="none" w:sz="0" w:space="0" w:color="auto"/>
                            <w:bottom w:val="none" w:sz="0" w:space="0" w:color="auto"/>
                            <w:right w:val="none" w:sz="0" w:space="0" w:color="auto"/>
                          </w:divBdr>
                          <w:divsChild>
                            <w:div w:id="1033652674">
                              <w:marLeft w:val="0"/>
                              <w:marRight w:val="0"/>
                              <w:marTop w:val="0"/>
                              <w:marBottom w:val="0"/>
                              <w:divBdr>
                                <w:top w:val="none" w:sz="0" w:space="0" w:color="auto"/>
                                <w:left w:val="none" w:sz="0" w:space="0" w:color="auto"/>
                                <w:bottom w:val="none" w:sz="0" w:space="0" w:color="auto"/>
                                <w:right w:val="none" w:sz="0" w:space="0" w:color="auto"/>
                              </w:divBdr>
                              <w:divsChild>
                                <w:div w:id="1299724398">
                                  <w:marLeft w:val="0"/>
                                  <w:marRight w:val="0"/>
                                  <w:marTop w:val="0"/>
                                  <w:marBottom w:val="0"/>
                                  <w:divBdr>
                                    <w:top w:val="none" w:sz="0" w:space="0" w:color="auto"/>
                                    <w:left w:val="none" w:sz="0" w:space="0" w:color="auto"/>
                                    <w:bottom w:val="none" w:sz="0" w:space="0" w:color="auto"/>
                                    <w:right w:val="none" w:sz="0" w:space="0" w:color="auto"/>
                                  </w:divBdr>
                                </w:div>
                                <w:div w:id="775298106">
                                  <w:marLeft w:val="0"/>
                                  <w:marRight w:val="0"/>
                                  <w:marTop w:val="0"/>
                                  <w:marBottom w:val="0"/>
                                  <w:divBdr>
                                    <w:top w:val="none" w:sz="0" w:space="0" w:color="auto"/>
                                    <w:left w:val="none" w:sz="0" w:space="0" w:color="auto"/>
                                    <w:bottom w:val="none" w:sz="0" w:space="0" w:color="auto"/>
                                    <w:right w:val="none" w:sz="0" w:space="0" w:color="auto"/>
                                  </w:divBdr>
                                  <w:divsChild>
                                    <w:div w:id="1577860496">
                                      <w:marLeft w:val="0"/>
                                      <w:marRight w:val="0"/>
                                      <w:marTop w:val="0"/>
                                      <w:marBottom w:val="0"/>
                                      <w:divBdr>
                                        <w:top w:val="none" w:sz="0" w:space="0" w:color="auto"/>
                                        <w:left w:val="none" w:sz="0" w:space="0" w:color="auto"/>
                                        <w:bottom w:val="none" w:sz="0" w:space="0" w:color="auto"/>
                                        <w:right w:val="none" w:sz="0" w:space="0" w:color="auto"/>
                                      </w:divBdr>
                                      <w:divsChild>
                                        <w:div w:id="1148396235">
                                          <w:marLeft w:val="0"/>
                                          <w:marRight w:val="0"/>
                                          <w:marTop w:val="0"/>
                                          <w:marBottom w:val="225"/>
                                          <w:divBdr>
                                            <w:top w:val="single" w:sz="6" w:space="0" w:color="CCCCCC"/>
                                            <w:left w:val="single" w:sz="6" w:space="0" w:color="CCCCCC"/>
                                            <w:bottom w:val="single" w:sz="6" w:space="0" w:color="CCCCCC"/>
                                            <w:right w:val="single" w:sz="6" w:space="0" w:color="CCCCCC"/>
                                          </w:divBdr>
                                          <w:divsChild>
                                            <w:div w:id="1594431367">
                                              <w:marLeft w:val="0"/>
                                              <w:marRight w:val="0"/>
                                              <w:marTop w:val="0"/>
                                              <w:marBottom w:val="0"/>
                                              <w:divBdr>
                                                <w:top w:val="none" w:sz="0" w:space="0" w:color="auto"/>
                                                <w:left w:val="none" w:sz="0" w:space="0" w:color="auto"/>
                                                <w:bottom w:val="none" w:sz="0" w:space="0" w:color="auto"/>
                                                <w:right w:val="none" w:sz="0" w:space="0" w:color="auto"/>
                                              </w:divBdr>
                                            </w:div>
                                            <w:div w:id="2062972244">
                                              <w:marLeft w:val="0"/>
                                              <w:marRight w:val="0"/>
                                              <w:marTop w:val="0"/>
                                              <w:marBottom w:val="0"/>
                                              <w:divBdr>
                                                <w:top w:val="none" w:sz="0" w:space="0" w:color="auto"/>
                                                <w:left w:val="none" w:sz="0" w:space="0" w:color="auto"/>
                                                <w:bottom w:val="none" w:sz="0" w:space="0" w:color="auto"/>
                                                <w:right w:val="none" w:sz="0" w:space="0" w:color="auto"/>
                                              </w:divBdr>
                                              <w:divsChild>
                                                <w:div w:id="358745332">
                                                  <w:marLeft w:val="0"/>
                                                  <w:marRight w:val="0"/>
                                                  <w:marTop w:val="0"/>
                                                  <w:marBottom w:val="0"/>
                                                  <w:divBdr>
                                                    <w:top w:val="none" w:sz="0" w:space="0" w:color="auto"/>
                                                    <w:left w:val="none" w:sz="0" w:space="0" w:color="auto"/>
                                                    <w:bottom w:val="none" w:sz="0" w:space="0" w:color="auto"/>
                                                    <w:right w:val="none" w:sz="0" w:space="0" w:color="auto"/>
                                                  </w:divBdr>
                                                  <w:divsChild>
                                                    <w:div w:id="297614361">
                                                      <w:marLeft w:val="0"/>
                                                      <w:marRight w:val="0"/>
                                                      <w:marTop w:val="0"/>
                                                      <w:marBottom w:val="0"/>
                                                      <w:divBdr>
                                                        <w:top w:val="none" w:sz="0" w:space="0" w:color="auto"/>
                                                        <w:left w:val="none" w:sz="0" w:space="0" w:color="auto"/>
                                                        <w:bottom w:val="none" w:sz="0" w:space="0" w:color="auto"/>
                                                        <w:right w:val="none" w:sz="0" w:space="0" w:color="auto"/>
                                                      </w:divBdr>
                                                      <w:divsChild>
                                                        <w:div w:id="1660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15206">
                                      <w:marLeft w:val="0"/>
                                      <w:marRight w:val="0"/>
                                      <w:marTop w:val="0"/>
                                      <w:marBottom w:val="0"/>
                                      <w:divBdr>
                                        <w:top w:val="none" w:sz="0" w:space="0" w:color="auto"/>
                                        <w:left w:val="none" w:sz="0" w:space="0" w:color="auto"/>
                                        <w:bottom w:val="none" w:sz="0" w:space="0" w:color="auto"/>
                                        <w:right w:val="none" w:sz="0" w:space="0" w:color="auto"/>
                                      </w:divBdr>
                                      <w:divsChild>
                                        <w:div w:id="1038163663">
                                          <w:marLeft w:val="0"/>
                                          <w:marRight w:val="0"/>
                                          <w:marTop w:val="225"/>
                                          <w:marBottom w:val="0"/>
                                          <w:divBdr>
                                            <w:top w:val="none" w:sz="0" w:space="0" w:color="auto"/>
                                            <w:left w:val="none" w:sz="0" w:space="0" w:color="auto"/>
                                            <w:bottom w:val="none" w:sz="0" w:space="0" w:color="auto"/>
                                            <w:right w:val="none" w:sz="0" w:space="0" w:color="auto"/>
                                          </w:divBdr>
                                          <w:divsChild>
                                            <w:div w:id="561913259">
                                              <w:marLeft w:val="0"/>
                                              <w:marRight w:val="0"/>
                                              <w:marTop w:val="0"/>
                                              <w:marBottom w:val="0"/>
                                              <w:divBdr>
                                                <w:top w:val="none" w:sz="0" w:space="0" w:color="auto"/>
                                                <w:left w:val="none" w:sz="0" w:space="0" w:color="auto"/>
                                                <w:bottom w:val="none" w:sz="0" w:space="0" w:color="auto"/>
                                                <w:right w:val="none" w:sz="0" w:space="0" w:color="auto"/>
                                              </w:divBdr>
                                              <w:divsChild>
                                                <w:div w:id="12714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30297">
                                      <w:marLeft w:val="0"/>
                                      <w:marRight w:val="0"/>
                                      <w:marTop w:val="0"/>
                                      <w:marBottom w:val="0"/>
                                      <w:divBdr>
                                        <w:top w:val="none" w:sz="0" w:space="0" w:color="auto"/>
                                        <w:left w:val="none" w:sz="0" w:space="0" w:color="auto"/>
                                        <w:bottom w:val="none" w:sz="0" w:space="0" w:color="auto"/>
                                        <w:right w:val="none" w:sz="0" w:space="0" w:color="auto"/>
                                      </w:divBdr>
                                      <w:divsChild>
                                        <w:div w:id="82916676">
                                          <w:marLeft w:val="0"/>
                                          <w:marRight w:val="0"/>
                                          <w:marTop w:val="225"/>
                                          <w:marBottom w:val="0"/>
                                          <w:divBdr>
                                            <w:top w:val="none" w:sz="0" w:space="0" w:color="auto"/>
                                            <w:left w:val="none" w:sz="0" w:space="0" w:color="auto"/>
                                            <w:bottom w:val="none" w:sz="0" w:space="0" w:color="auto"/>
                                            <w:right w:val="none" w:sz="0" w:space="0" w:color="auto"/>
                                          </w:divBdr>
                                          <w:divsChild>
                                            <w:div w:id="972061374">
                                              <w:marLeft w:val="0"/>
                                              <w:marRight w:val="0"/>
                                              <w:marTop w:val="0"/>
                                              <w:marBottom w:val="0"/>
                                              <w:divBdr>
                                                <w:top w:val="none" w:sz="0" w:space="0" w:color="auto"/>
                                                <w:left w:val="none" w:sz="0" w:space="0" w:color="auto"/>
                                                <w:bottom w:val="none" w:sz="0" w:space="0" w:color="auto"/>
                                                <w:right w:val="none" w:sz="0" w:space="0" w:color="auto"/>
                                              </w:divBdr>
                                              <w:divsChild>
                                                <w:div w:id="11975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87011">
      <w:bodyDiv w:val="1"/>
      <w:marLeft w:val="0"/>
      <w:marRight w:val="0"/>
      <w:marTop w:val="0"/>
      <w:marBottom w:val="0"/>
      <w:divBdr>
        <w:top w:val="none" w:sz="0" w:space="0" w:color="auto"/>
        <w:left w:val="none" w:sz="0" w:space="0" w:color="auto"/>
        <w:bottom w:val="none" w:sz="0" w:space="0" w:color="auto"/>
        <w:right w:val="none" w:sz="0" w:space="0" w:color="auto"/>
      </w:divBdr>
    </w:div>
    <w:div w:id="372967890">
      <w:bodyDiv w:val="1"/>
      <w:marLeft w:val="0"/>
      <w:marRight w:val="0"/>
      <w:marTop w:val="0"/>
      <w:marBottom w:val="0"/>
      <w:divBdr>
        <w:top w:val="none" w:sz="0" w:space="0" w:color="auto"/>
        <w:left w:val="none" w:sz="0" w:space="0" w:color="auto"/>
        <w:bottom w:val="none" w:sz="0" w:space="0" w:color="auto"/>
        <w:right w:val="none" w:sz="0" w:space="0" w:color="auto"/>
      </w:divBdr>
      <w:divsChild>
        <w:div w:id="2131314188">
          <w:marLeft w:val="432"/>
          <w:marRight w:val="0"/>
          <w:marTop w:val="216"/>
          <w:marBottom w:val="0"/>
          <w:divBdr>
            <w:top w:val="none" w:sz="0" w:space="0" w:color="auto"/>
            <w:left w:val="none" w:sz="0" w:space="0" w:color="auto"/>
            <w:bottom w:val="none" w:sz="0" w:space="0" w:color="auto"/>
            <w:right w:val="none" w:sz="0" w:space="0" w:color="auto"/>
          </w:divBdr>
        </w:div>
        <w:div w:id="1752652492">
          <w:marLeft w:val="835"/>
          <w:marRight w:val="0"/>
          <w:marTop w:val="216"/>
          <w:marBottom w:val="0"/>
          <w:divBdr>
            <w:top w:val="none" w:sz="0" w:space="0" w:color="auto"/>
            <w:left w:val="none" w:sz="0" w:space="0" w:color="auto"/>
            <w:bottom w:val="none" w:sz="0" w:space="0" w:color="auto"/>
            <w:right w:val="none" w:sz="0" w:space="0" w:color="auto"/>
          </w:divBdr>
        </w:div>
        <w:div w:id="2017877766">
          <w:marLeft w:val="432"/>
          <w:marRight w:val="0"/>
          <w:marTop w:val="216"/>
          <w:marBottom w:val="0"/>
          <w:divBdr>
            <w:top w:val="none" w:sz="0" w:space="0" w:color="auto"/>
            <w:left w:val="none" w:sz="0" w:space="0" w:color="auto"/>
            <w:bottom w:val="none" w:sz="0" w:space="0" w:color="auto"/>
            <w:right w:val="none" w:sz="0" w:space="0" w:color="auto"/>
          </w:divBdr>
        </w:div>
        <w:div w:id="2118668898">
          <w:marLeft w:val="835"/>
          <w:marRight w:val="0"/>
          <w:marTop w:val="216"/>
          <w:marBottom w:val="0"/>
          <w:divBdr>
            <w:top w:val="none" w:sz="0" w:space="0" w:color="auto"/>
            <w:left w:val="none" w:sz="0" w:space="0" w:color="auto"/>
            <w:bottom w:val="none" w:sz="0" w:space="0" w:color="auto"/>
            <w:right w:val="none" w:sz="0" w:space="0" w:color="auto"/>
          </w:divBdr>
        </w:div>
      </w:divsChild>
    </w:div>
    <w:div w:id="996767620">
      <w:bodyDiv w:val="1"/>
      <w:marLeft w:val="0"/>
      <w:marRight w:val="0"/>
      <w:marTop w:val="0"/>
      <w:marBottom w:val="0"/>
      <w:divBdr>
        <w:top w:val="none" w:sz="0" w:space="0" w:color="auto"/>
        <w:left w:val="none" w:sz="0" w:space="0" w:color="auto"/>
        <w:bottom w:val="none" w:sz="0" w:space="0" w:color="auto"/>
        <w:right w:val="none" w:sz="0" w:space="0" w:color="auto"/>
      </w:divBdr>
      <w:divsChild>
        <w:div w:id="11424895">
          <w:marLeft w:val="0"/>
          <w:marRight w:val="0"/>
          <w:marTop w:val="0"/>
          <w:marBottom w:val="0"/>
          <w:divBdr>
            <w:top w:val="none" w:sz="0" w:space="0" w:color="auto"/>
            <w:left w:val="none" w:sz="0" w:space="0" w:color="auto"/>
            <w:bottom w:val="none" w:sz="0" w:space="0" w:color="auto"/>
            <w:right w:val="none" w:sz="0" w:space="0" w:color="auto"/>
          </w:divBdr>
          <w:divsChild>
            <w:div w:id="1047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4542">
      <w:bodyDiv w:val="1"/>
      <w:marLeft w:val="0"/>
      <w:marRight w:val="0"/>
      <w:marTop w:val="0"/>
      <w:marBottom w:val="0"/>
      <w:divBdr>
        <w:top w:val="none" w:sz="0" w:space="0" w:color="auto"/>
        <w:left w:val="none" w:sz="0" w:space="0" w:color="auto"/>
        <w:bottom w:val="none" w:sz="0" w:space="0" w:color="auto"/>
        <w:right w:val="none" w:sz="0" w:space="0" w:color="auto"/>
      </w:divBdr>
    </w:div>
    <w:div w:id="1812019332">
      <w:bodyDiv w:val="1"/>
      <w:marLeft w:val="0"/>
      <w:marRight w:val="0"/>
      <w:marTop w:val="0"/>
      <w:marBottom w:val="0"/>
      <w:divBdr>
        <w:top w:val="none" w:sz="0" w:space="0" w:color="auto"/>
        <w:left w:val="none" w:sz="0" w:space="0" w:color="auto"/>
        <w:bottom w:val="none" w:sz="0" w:space="0" w:color="auto"/>
        <w:right w:val="none" w:sz="0" w:space="0" w:color="auto"/>
      </w:divBdr>
      <w:divsChild>
        <w:div w:id="829949865">
          <w:marLeft w:val="0"/>
          <w:marRight w:val="0"/>
          <w:marTop w:val="0"/>
          <w:marBottom w:val="0"/>
          <w:divBdr>
            <w:top w:val="none" w:sz="0" w:space="0" w:color="auto"/>
            <w:left w:val="none" w:sz="0" w:space="0" w:color="auto"/>
            <w:bottom w:val="none" w:sz="0" w:space="0" w:color="auto"/>
            <w:right w:val="none" w:sz="0" w:space="0" w:color="auto"/>
          </w:divBdr>
          <w:divsChild>
            <w:div w:id="930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8565">
      <w:bodyDiv w:val="1"/>
      <w:marLeft w:val="0"/>
      <w:marRight w:val="0"/>
      <w:marTop w:val="111"/>
      <w:marBottom w:val="0"/>
      <w:divBdr>
        <w:top w:val="none" w:sz="0" w:space="0" w:color="auto"/>
        <w:left w:val="none" w:sz="0" w:space="0" w:color="auto"/>
        <w:bottom w:val="none" w:sz="0" w:space="0" w:color="auto"/>
        <w:right w:val="none" w:sz="0" w:space="0" w:color="auto"/>
      </w:divBdr>
      <w:divsChild>
        <w:div w:id="1947273643">
          <w:marLeft w:val="0"/>
          <w:marRight w:val="0"/>
          <w:marTop w:val="0"/>
          <w:marBottom w:val="0"/>
          <w:divBdr>
            <w:top w:val="none" w:sz="0" w:space="0" w:color="auto"/>
            <w:left w:val="none" w:sz="0" w:space="0" w:color="auto"/>
            <w:bottom w:val="none" w:sz="0" w:space="0" w:color="auto"/>
            <w:right w:val="none" w:sz="0" w:space="0" w:color="auto"/>
          </w:divBdr>
          <w:divsChild>
            <w:div w:id="1599753942">
              <w:marLeft w:val="0"/>
              <w:marRight w:val="0"/>
              <w:marTop w:val="0"/>
              <w:marBottom w:val="55"/>
              <w:divBdr>
                <w:top w:val="none" w:sz="0" w:space="0" w:color="auto"/>
                <w:left w:val="single" w:sz="4" w:space="0" w:color="A6A6A6"/>
                <w:bottom w:val="single" w:sz="4" w:space="11" w:color="A6A6A6"/>
                <w:right w:val="single" w:sz="4" w:space="0" w:color="A6A6A6"/>
              </w:divBdr>
              <w:divsChild>
                <w:div w:id="1398552489">
                  <w:marLeft w:val="0"/>
                  <w:marRight w:val="0"/>
                  <w:marTop w:val="0"/>
                  <w:marBottom w:val="0"/>
                  <w:divBdr>
                    <w:top w:val="none" w:sz="0" w:space="0" w:color="auto"/>
                    <w:left w:val="none" w:sz="0" w:space="0" w:color="auto"/>
                    <w:bottom w:val="none" w:sz="0" w:space="0" w:color="auto"/>
                    <w:right w:val="none" w:sz="0" w:space="0" w:color="auto"/>
                  </w:divBdr>
                  <w:divsChild>
                    <w:div w:id="1434322389">
                      <w:marLeft w:val="0"/>
                      <w:marRight w:val="0"/>
                      <w:marTop w:val="0"/>
                      <w:marBottom w:val="0"/>
                      <w:divBdr>
                        <w:top w:val="none" w:sz="0" w:space="0" w:color="auto"/>
                        <w:left w:val="none" w:sz="0" w:space="0" w:color="auto"/>
                        <w:bottom w:val="none" w:sz="0" w:space="0" w:color="auto"/>
                        <w:right w:val="none" w:sz="0" w:space="0" w:color="auto"/>
                      </w:divBdr>
                      <w:divsChild>
                        <w:div w:id="342587609">
                          <w:marLeft w:val="0"/>
                          <w:marRight w:val="0"/>
                          <w:marTop w:val="0"/>
                          <w:marBottom w:val="0"/>
                          <w:divBdr>
                            <w:top w:val="none" w:sz="0" w:space="0" w:color="auto"/>
                            <w:left w:val="none" w:sz="0" w:space="0" w:color="auto"/>
                            <w:bottom w:val="none" w:sz="0" w:space="0" w:color="auto"/>
                            <w:right w:val="none" w:sz="0" w:space="0" w:color="auto"/>
                          </w:divBdr>
                          <w:divsChild>
                            <w:div w:id="290288689">
                              <w:marLeft w:val="0"/>
                              <w:marRight w:val="0"/>
                              <w:marTop w:val="0"/>
                              <w:marBottom w:val="0"/>
                              <w:divBdr>
                                <w:top w:val="none" w:sz="0" w:space="0" w:color="auto"/>
                                <w:left w:val="none" w:sz="0" w:space="0" w:color="auto"/>
                                <w:bottom w:val="none" w:sz="0" w:space="0" w:color="auto"/>
                                <w:right w:val="none" w:sz="0" w:space="0" w:color="auto"/>
                              </w:divBdr>
                              <w:divsChild>
                                <w:div w:id="244998667">
                                  <w:marLeft w:val="0"/>
                                  <w:marRight w:val="0"/>
                                  <w:marTop w:val="0"/>
                                  <w:marBottom w:val="0"/>
                                  <w:divBdr>
                                    <w:top w:val="none" w:sz="0" w:space="0" w:color="auto"/>
                                    <w:left w:val="none" w:sz="0" w:space="0" w:color="auto"/>
                                    <w:bottom w:val="none" w:sz="0" w:space="0" w:color="auto"/>
                                    <w:right w:val="none" w:sz="0" w:space="0" w:color="auto"/>
                                  </w:divBdr>
                                </w:div>
                                <w:div w:id="126165356">
                                  <w:marLeft w:val="0"/>
                                  <w:marRight w:val="0"/>
                                  <w:marTop w:val="0"/>
                                  <w:marBottom w:val="0"/>
                                  <w:divBdr>
                                    <w:top w:val="none" w:sz="0" w:space="0" w:color="auto"/>
                                    <w:left w:val="none" w:sz="0" w:space="0" w:color="auto"/>
                                    <w:bottom w:val="none" w:sz="0" w:space="0" w:color="auto"/>
                                    <w:right w:val="none" w:sz="0" w:space="0" w:color="auto"/>
                                  </w:divBdr>
                                  <w:divsChild>
                                    <w:div w:id="1330208270">
                                      <w:marLeft w:val="0"/>
                                      <w:marRight w:val="0"/>
                                      <w:marTop w:val="0"/>
                                      <w:marBottom w:val="0"/>
                                      <w:divBdr>
                                        <w:top w:val="none" w:sz="0" w:space="0" w:color="auto"/>
                                        <w:left w:val="none" w:sz="0" w:space="0" w:color="auto"/>
                                        <w:bottom w:val="none" w:sz="0" w:space="0" w:color="auto"/>
                                        <w:right w:val="none" w:sz="0" w:space="0" w:color="auto"/>
                                      </w:divBdr>
                                      <w:divsChild>
                                        <w:div w:id="1619986808">
                                          <w:marLeft w:val="0"/>
                                          <w:marRight w:val="0"/>
                                          <w:marTop w:val="0"/>
                                          <w:marBottom w:val="166"/>
                                          <w:divBdr>
                                            <w:top w:val="single" w:sz="4" w:space="0" w:color="CCCCCC"/>
                                            <w:left w:val="single" w:sz="4" w:space="0" w:color="CCCCCC"/>
                                            <w:bottom w:val="single" w:sz="4" w:space="0" w:color="CCCCCC"/>
                                            <w:right w:val="single" w:sz="4" w:space="0" w:color="CCCCCC"/>
                                          </w:divBdr>
                                          <w:divsChild>
                                            <w:div w:id="1853832969">
                                              <w:marLeft w:val="0"/>
                                              <w:marRight w:val="0"/>
                                              <w:marTop w:val="0"/>
                                              <w:marBottom w:val="0"/>
                                              <w:divBdr>
                                                <w:top w:val="none" w:sz="0" w:space="0" w:color="auto"/>
                                                <w:left w:val="none" w:sz="0" w:space="0" w:color="auto"/>
                                                <w:bottom w:val="none" w:sz="0" w:space="0" w:color="auto"/>
                                                <w:right w:val="none" w:sz="0" w:space="0" w:color="auto"/>
                                              </w:divBdr>
                                            </w:div>
                                            <w:div w:id="88039670">
                                              <w:marLeft w:val="0"/>
                                              <w:marRight w:val="0"/>
                                              <w:marTop w:val="0"/>
                                              <w:marBottom w:val="0"/>
                                              <w:divBdr>
                                                <w:top w:val="none" w:sz="0" w:space="0" w:color="auto"/>
                                                <w:left w:val="none" w:sz="0" w:space="0" w:color="auto"/>
                                                <w:bottom w:val="none" w:sz="0" w:space="0" w:color="auto"/>
                                                <w:right w:val="none" w:sz="0" w:space="0" w:color="auto"/>
                                              </w:divBdr>
                                              <w:divsChild>
                                                <w:div w:id="713239335">
                                                  <w:marLeft w:val="0"/>
                                                  <w:marRight w:val="0"/>
                                                  <w:marTop w:val="0"/>
                                                  <w:marBottom w:val="0"/>
                                                  <w:divBdr>
                                                    <w:top w:val="none" w:sz="0" w:space="0" w:color="auto"/>
                                                    <w:left w:val="none" w:sz="0" w:space="0" w:color="auto"/>
                                                    <w:bottom w:val="none" w:sz="0" w:space="0" w:color="auto"/>
                                                    <w:right w:val="none" w:sz="0" w:space="0" w:color="auto"/>
                                                  </w:divBdr>
                                                  <w:divsChild>
                                                    <w:div w:id="872887648">
                                                      <w:marLeft w:val="0"/>
                                                      <w:marRight w:val="0"/>
                                                      <w:marTop w:val="0"/>
                                                      <w:marBottom w:val="0"/>
                                                      <w:divBdr>
                                                        <w:top w:val="none" w:sz="0" w:space="0" w:color="auto"/>
                                                        <w:left w:val="none" w:sz="0" w:space="0" w:color="auto"/>
                                                        <w:bottom w:val="none" w:sz="0" w:space="0" w:color="auto"/>
                                                        <w:right w:val="none" w:sz="0" w:space="0" w:color="auto"/>
                                                      </w:divBdr>
                                                      <w:divsChild>
                                                        <w:div w:id="16724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903254">
                                      <w:marLeft w:val="0"/>
                                      <w:marRight w:val="0"/>
                                      <w:marTop w:val="0"/>
                                      <w:marBottom w:val="0"/>
                                      <w:divBdr>
                                        <w:top w:val="none" w:sz="0" w:space="0" w:color="auto"/>
                                        <w:left w:val="none" w:sz="0" w:space="0" w:color="auto"/>
                                        <w:bottom w:val="none" w:sz="0" w:space="0" w:color="auto"/>
                                        <w:right w:val="none" w:sz="0" w:space="0" w:color="auto"/>
                                      </w:divBdr>
                                      <w:divsChild>
                                        <w:div w:id="789979767">
                                          <w:marLeft w:val="0"/>
                                          <w:marRight w:val="0"/>
                                          <w:marTop w:val="166"/>
                                          <w:marBottom w:val="0"/>
                                          <w:divBdr>
                                            <w:top w:val="none" w:sz="0" w:space="0" w:color="auto"/>
                                            <w:left w:val="none" w:sz="0" w:space="0" w:color="auto"/>
                                            <w:bottom w:val="none" w:sz="0" w:space="0" w:color="auto"/>
                                            <w:right w:val="none" w:sz="0" w:space="0" w:color="auto"/>
                                          </w:divBdr>
                                          <w:divsChild>
                                            <w:div w:id="1838568692">
                                              <w:marLeft w:val="0"/>
                                              <w:marRight w:val="0"/>
                                              <w:marTop w:val="0"/>
                                              <w:marBottom w:val="0"/>
                                              <w:divBdr>
                                                <w:top w:val="none" w:sz="0" w:space="0" w:color="auto"/>
                                                <w:left w:val="none" w:sz="0" w:space="0" w:color="auto"/>
                                                <w:bottom w:val="none" w:sz="0" w:space="0" w:color="auto"/>
                                                <w:right w:val="none" w:sz="0" w:space="0" w:color="auto"/>
                                              </w:divBdr>
                                              <w:divsChild>
                                                <w:div w:id="18310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1794">
                                      <w:marLeft w:val="0"/>
                                      <w:marRight w:val="0"/>
                                      <w:marTop w:val="0"/>
                                      <w:marBottom w:val="0"/>
                                      <w:divBdr>
                                        <w:top w:val="none" w:sz="0" w:space="0" w:color="auto"/>
                                        <w:left w:val="none" w:sz="0" w:space="0" w:color="auto"/>
                                        <w:bottom w:val="none" w:sz="0" w:space="0" w:color="auto"/>
                                        <w:right w:val="none" w:sz="0" w:space="0" w:color="auto"/>
                                      </w:divBdr>
                                      <w:divsChild>
                                        <w:div w:id="199515853">
                                          <w:marLeft w:val="0"/>
                                          <w:marRight w:val="0"/>
                                          <w:marTop w:val="166"/>
                                          <w:marBottom w:val="0"/>
                                          <w:divBdr>
                                            <w:top w:val="none" w:sz="0" w:space="0" w:color="auto"/>
                                            <w:left w:val="none" w:sz="0" w:space="0" w:color="auto"/>
                                            <w:bottom w:val="none" w:sz="0" w:space="0" w:color="auto"/>
                                            <w:right w:val="none" w:sz="0" w:space="0" w:color="auto"/>
                                          </w:divBdr>
                                          <w:divsChild>
                                            <w:div w:id="2008048127">
                                              <w:marLeft w:val="0"/>
                                              <w:marRight w:val="0"/>
                                              <w:marTop w:val="0"/>
                                              <w:marBottom w:val="0"/>
                                              <w:divBdr>
                                                <w:top w:val="none" w:sz="0" w:space="0" w:color="auto"/>
                                                <w:left w:val="none" w:sz="0" w:space="0" w:color="auto"/>
                                                <w:bottom w:val="none" w:sz="0" w:space="0" w:color="auto"/>
                                                <w:right w:val="none" w:sz="0" w:space="0" w:color="auto"/>
                                              </w:divBdr>
                                              <w:divsChild>
                                                <w:div w:id="13367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Slide2.sldx"/><Relationship Id="rId17" Type="http://schemas.openxmlformats.org/officeDocument/2006/relationships/package" Target="embeddings/Microsoft_PowerPoint_Slide5.sl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package" Target="embeddings/Microsoft_PowerPoint_Slide4.sldx"/><Relationship Id="rId10" Type="http://schemas.openxmlformats.org/officeDocument/2006/relationships/package" Target="embeddings/Microsoft_PowerPoint_Slide1.sld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PowerPoint_Slide3.sldx"/></Relationships>
</file>

<file path=word/_rels/footnotes.xml.rels><?xml version="1.0" encoding="UTF-8" standalone="yes"?>
<Relationships xmlns="http://schemas.openxmlformats.org/package/2006/relationships"><Relationship Id="rId1" Type="http://schemas.openxmlformats.org/officeDocument/2006/relationships/hyperlink" Target="http://247wallst.com/investing/2014/10/31/the-stock-market-joke-of-october-what-sell-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30D87-3C85-4872-A2E5-80EF3BFF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Barclays Capital</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wheelewo</dc:creator>
  <cp:lastModifiedBy>Wolcott Wheeler</cp:lastModifiedBy>
  <cp:revision>2</cp:revision>
  <cp:lastPrinted>2015-01-13T21:25:00Z</cp:lastPrinted>
  <dcterms:created xsi:type="dcterms:W3CDTF">2015-04-27T01:59:00Z</dcterms:created>
  <dcterms:modified xsi:type="dcterms:W3CDTF">2015-04-27T01:59:00Z</dcterms:modified>
</cp:coreProperties>
</file>