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5000" w14:textId="11546FD0" w:rsidR="00380D11" w:rsidRPr="00546651" w:rsidRDefault="00380D11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 xml:space="preserve">Wolcott Wheeler </w:t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="00EB4126" w:rsidRPr="002E5989">
        <w:rPr>
          <w:rFonts w:cstheme="minorHAnsi"/>
        </w:rPr>
        <w:tab/>
      </w:r>
      <w:hyperlink r:id="rId7" w:history="1">
        <w:r w:rsidRPr="00546651">
          <w:rPr>
            <w:rStyle w:val="Hyperlink"/>
            <w:rFonts w:cstheme="minorHAnsi"/>
            <w:color w:val="auto"/>
          </w:rPr>
          <w:t>wolcottwheeler@gmail.com</w:t>
        </w:r>
      </w:hyperlink>
      <w:r w:rsidRPr="00546651">
        <w:rPr>
          <w:rFonts w:cstheme="minorHAnsi"/>
        </w:rPr>
        <w:tab/>
      </w:r>
    </w:p>
    <w:p w14:paraId="76F4FDEB" w14:textId="6F522D2A" w:rsidR="00380D11" w:rsidRPr="00546651" w:rsidRDefault="00380D11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>1 Riverside Drive, #24</w:t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="00EB4126" w:rsidRPr="002E5989">
        <w:rPr>
          <w:rFonts w:cstheme="minorHAnsi"/>
        </w:rPr>
        <w:tab/>
      </w:r>
      <w:r w:rsidRPr="00546651">
        <w:rPr>
          <w:rFonts w:cstheme="minorHAnsi"/>
        </w:rPr>
        <w:t>(914) 826-5188</w:t>
      </w:r>
    </w:p>
    <w:p w14:paraId="2FBE0C1F" w14:textId="1963ED2B" w:rsidR="00380D11" w:rsidRPr="00546651" w:rsidRDefault="00380D11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>Sleepy Hollow, NY 10591</w:t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Pr="00546651">
        <w:rPr>
          <w:rFonts w:cstheme="minorHAnsi"/>
        </w:rPr>
        <w:tab/>
      </w:r>
      <w:r w:rsidR="00EB4126" w:rsidRPr="002E5989">
        <w:rPr>
          <w:rFonts w:cstheme="minorHAnsi"/>
        </w:rPr>
        <w:tab/>
      </w:r>
      <w:r w:rsidRPr="00546651">
        <w:rPr>
          <w:rFonts w:cstheme="minorHAnsi"/>
        </w:rPr>
        <w:t xml:space="preserve">October </w:t>
      </w:r>
      <w:r w:rsidR="00DB26A9">
        <w:rPr>
          <w:rFonts w:cstheme="minorHAnsi"/>
        </w:rPr>
        <w:t>21</w:t>
      </w:r>
      <w:r w:rsidRPr="00546651">
        <w:rPr>
          <w:rFonts w:cstheme="minorHAnsi"/>
        </w:rPr>
        <w:t>, 2018</w:t>
      </w:r>
    </w:p>
    <w:p w14:paraId="1B4853A8" w14:textId="77777777" w:rsidR="00380D11" w:rsidRPr="00546651" w:rsidRDefault="00380D11" w:rsidP="00546651">
      <w:pPr>
        <w:spacing w:after="0" w:line="240" w:lineRule="auto"/>
        <w:rPr>
          <w:rFonts w:cstheme="minorHAnsi"/>
        </w:rPr>
      </w:pPr>
    </w:p>
    <w:p w14:paraId="6E34EFB5" w14:textId="77777777" w:rsidR="0012253E" w:rsidRDefault="0012253E" w:rsidP="00546651">
      <w:pPr>
        <w:spacing w:after="0" w:line="240" w:lineRule="auto"/>
        <w:rPr>
          <w:rFonts w:cstheme="minorHAnsi"/>
          <w:b/>
        </w:rPr>
      </w:pPr>
    </w:p>
    <w:p w14:paraId="7AB9CF85" w14:textId="4C0B1264" w:rsidR="0070731D" w:rsidRDefault="005774F8" w:rsidP="00546651">
      <w:pPr>
        <w:spacing w:after="0" w:line="240" w:lineRule="auto"/>
        <w:rPr>
          <w:rFonts w:cstheme="minorHAnsi"/>
          <w:b/>
        </w:rPr>
      </w:pPr>
      <w:r w:rsidRPr="00546651">
        <w:rPr>
          <w:rFonts w:cstheme="minorHAnsi"/>
          <w:b/>
        </w:rPr>
        <w:t>Leas</w:t>
      </w:r>
      <w:r w:rsidR="00681D7F">
        <w:rPr>
          <w:rFonts w:cstheme="minorHAnsi"/>
          <w:b/>
        </w:rPr>
        <w:t>e</w:t>
      </w:r>
      <w:r w:rsidRPr="00546651">
        <w:rPr>
          <w:rFonts w:cstheme="minorHAnsi"/>
          <w:b/>
        </w:rPr>
        <w:t xml:space="preserve"> </w:t>
      </w:r>
      <w:r w:rsidR="00380D11" w:rsidRPr="00546651">
        <w:rPr>
          <w:rFonts w:cstheme="minorHAnsi"/>
          <w:b/>
        </w:rPr>
        <w:t>Accounting</w:t>
      </w:r>
      <w:r w:rsidR="00DB26A9">
        <w:rPr>
          <w:rFonts w:cstheme="minorHAnsi"/>
          <w:b/>
        </w:rPr>
        <w:t xml:space="preserve">: </w:t>
      </w:r>
      <w:r w:rsidR="00DB26A9" w:rsidRPr="004C4695">
        <w:rPr>
          <w:rFonts w:cstheme="minorHAnsi"/>
          <w:b/>
        </w:rPr>
        <w:t xml:space="preserve">Key Challenges in Complying </w:t>
      </w:r>
    </w:p>
    <w:p w14:paraId="1D80A5BC" w14:textId="5FCD5DB1" w:rsidR="006F51C0" w:rsidRPr="00546651" w:rsidRDefault="006F51C0" w:rsidP="00546651">
      <w:pPr>
        <w:spacing w:after="0" w:line="240" w:lineRule="auto"/>
        <w:rPr>
          <w:rFonts w:cstheme="minorHAnsi"/>
          <w:b/>
        </w:rPr>
      </w:pPr>
    </w:p>
    <w:p w14:paraId="32042362" w14:textId="77777777" w:rsidR="00380D11" w:rsidRPr="00546651" w:rsidRDefault="00380D11" w:rsidP="00546651">
      <w:pPr>
        <w:spacing w:after="0" w:line="240" w:lineRule="auto"/>
        <w:rPr>
          <w:rFonts w:cstheme="minorHAnsi"/>
        </w:rPr>
      </w:pPr>
    </w:p>
    <w:p w14:paraId="114E7493" w14:textId="7276190D" w:rsidR="001A4D44" w:rsidRDefault="0039369E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>If you</w:t>
      </w:r>
      <w:r w:rsidR="006161A0">
        <w:rPr>
          <w:rFonts w:cstheme="minorHAnsi"/>
        </w:rPr>
        <w:t xml:space="preserve">r </w:t>
      </w:r>
      <w:r w:rsidRPr="00546651">
        <w:rPr>
          <w:rFonts w:cstheme="minorHAnsi"/>
        </w:rPr>
        <w:t xml:space="preserve">company </w:t>
      </w:r>
      <w:r w:rsidR="006161A0">
        <w:rPr>
          <w:rFonts w:cstheme="minorHAnsi"/>
        </w:rPr>
        <w:t>holds</w:t>
      </w:r>
      <w:r w:rsidR="006161A0" w:rsidRPr="00546651">
        <w:rPr>
          <w:rFonts w:cstheme="minorHAnsi"/>
        </w:rPr>
        <w:t xml:space="preserve"> </w:t>
      </w:r>
      <w:r w:rsidR="008C4923" w:rsidRPr="00546651">
        <w:rPr>
          <w:rFonts w:cstheme="minorHAnsi"/>
        </w:rPr>
        <w:t>lease contracts</w:t>
      </w:r>
      <w:r w:rsidR="001F689A">
        <w:rPr>
          <w:rFonts w:cstheme="minorHAnsi"/>
        </w:rPr>
        <w:t xml:space="preserve"> (</w:t>
      </w:r>
      <w:r w:rsidR="006161A0">
        <w:rPr>
          <w:rFonts w:cstheme="minorHAnsi"/>
        </w:rPr>
        <w:t>as many do</w:t>
      </w:r>
      <w:r w:rsidR="001F689A">
        <w:rPr>
          <w:rFonts w:cstheme="minorHAnsi"/>
        </w:rPr>
        <w:t>)</w:t>
      </w:r>
      <w:r w:rsidR="006161A0">
        <w:rPr>
          <w:rFonts w:cstheme="minorHAnsi"/>
        </w:rPr>
        <w:t xml:space="preserve">, </w:t>
      </w:r>
      <w:r w:rsidR="008C4923" w:rsidRPr="00546651">
        <w:rPr>
          <w:rFonts w:cstheme="minorHAnsi"/>
        </w:rPr>
        <w:t>you have</w:t>
      </w:r>
      <w:r w:rsidRPr="00546651">
        <w:rPr>
          <w:rFonts w:cstheme="minorHAnsi"/>
        </w:rPr>
        <w:t xml:space="preserve"> until December 31, 2019 to comply</w:t>
      </w:r>
      <w:r w:rsidR="0041767E" w:rsidRPr="00546651">
        <w:rPr>
          <w:rFonts w:cstheme="minorHAnsi"/>
        </w:rPr>
        <w:t xml:space="preserve"> with the </w:t>
      </w:r>
      <w:r w:rsidR="001A4D44" w:rsidRPr="00546651">
        <w:rPr>
          <w:rFonts w:cstheme="minorHAnsi"/>
        </w:rPr>
        <w:t xml:space="preserve">Accounting Standards Update </w:t>
      </w:r>
      <w:r w:rsidR="0041767E" w:rsidRPr="00546651">
        <w:rPr>
          <w:rFonts w:cstheme="minorHAnsi"/>
        </w:rPr>
        <w:t>(</w:t>
      </w:r>
      <w:r w:rsidR="001A4D44" w:rsidRPr="00546651">
        <w:rPr>
          <w:rFonts w:cstheme="minorHAnsi"/>
        </w:rPr>
        <w:t xml:space="preserve">ASU) for lease accounting </w:t>
      </w:r>
      <w:r w:rsidR="00094370" w:rsidRPr="00546651">
        <w:rPr>
          <w:rFonts w:cstheme="minorHAnsi"/>
        </w:rPr>
        <w:t>issued by</w:t>
      </w:r>
      <w:r w:rsidR="0041767E" w:rsidRPr="00546651">
        <w:rPr>
          <w:rFonts w:cstheme="minorHAnsi"/>
        </w:rPr>
        <w:t xml:space="preserve"> </w:t>
      </w:r>
      <w:r w:rsidR="001A4D44" w:rsidRPr="00546651">
        <w:rPr>
          <w:rFonts w:cstheme="minorHAnsi"/>
        </w:rPr>
        <w:t>the Financial Accounting Standards Board (FASB)</w:t>
      </w:r>
      <w:r w:rsidR="0041767E" w:rsidRPr="00546651">
        <w:rPr>
          <w:rFonts w:cstheme="minorHAnsi"/>
        </w:rPr>
        <w:t xml:space="preserve"> in February 2016</w:t>
      </w:r>
      <w:r w:rsidR="000416E7" w:rsidRPr="002E5989">
        <w:rPr>
          <w:rFonts w:cstheme="minorHAnsi"/>
        </w:rPr>
        <w:t>, known as Topic 842</w:t>
      </w:r>
      <w:r w:rsidR="00094370" w:rsidRPr="00546651">
        <w:rPr>
          <w:rFonts w:cstheme="minorHAnsi"/>
        </w:rPr>
        <w:t>. Although c</w:t>
      </w:r>
      <w:r w:rsidR="0041767E" w:rsidRPr="00546651">
        <w:rPr>
          <w:rFonts w:cstheme="minorHAnsi"/>
        </w:rPr>
        <w:t>ompanies have had over two-and-a-half years to comply with the new standards, many have taken little if no action, simply because there have been other priorities.</w:t>
      </w:r>
    </w:p>
    <w:p w14:paraId="05ACBC62" w14:textId="77777777" w:rsidR="00F10A05" w:rsidRPr="00546651" w:rsidRDefault="00F10A05" w:rsidP="00546651">
      <w:pPr>
        <w:spacing w:after="0" w:line="240" w:lineRule="auto"/>
        <w:rPr>
          <w:rFonts w:cstheme="minorHAnsi"/>
        </w:rPr>
      </w:pPr>
    </w:p>
    <w:p w14:paraId="16D7FA36" w14:textId="2F8B9550" w:rsidR="0041767E" w:rsidRDefault="0041767E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 xml:space="preserve">We have good </w:t>
      </w:r>
      <w:r w:rsidR="003246C7" w:rsidRPr="00546651">
        <w:rPr>
          <w:rFonts w:cstheme="minorHAnsi"/>
        </w:rPr>
        <w:t>news</w:t>
      </w:r>
      <w:r w:rsidR="00094370" w:rsidRPr="00546651">
        <w:rPr>
          <w:rFonts w:cstheme="minorHAnsi"/>
        </w:rPr>
        <w:t xml:space="preserve">: </w:t>
      </w:r>
      <w:r w:rsidR="003246C7" w:rsidRPr="00546651">
        <w:rPr>
          <w:rFonts w:cstheme="minorHAnsi"/>
        </w:rPr>
        <w:t>it</w:t>
      </w:r>
      <w:r w:rsidR="002D4B63" w:rsidRPr="002E5989">
        <w:rPr>
          <w:rFonts w:cstheme="minorHAnsi"/>
        </w:rPr>
        <w:t xml:space="preserve"> i</w:t>
      </w:r>
      <w:r w:rsidR="003246C7" w:rsidRPr="00546651">
        <w:rPr>
          <w:rFonts w:cstheme="minorHAnsi"/>
        </w:rPr>
        <w:t xml:space="preserve">s not too late to start mobilizing your organization to meet the new standards. </w:t>
      </w:r>
      <w:r w:rsidR="00094370" w:rsidRPr="00546651">
        <w:rPr>
          <w:rFonts w:cstheme="minorHAnsi"/>
        </w:rPr>
        <w:t>However</w:t>
      </w:r>
      <w:r w:rsidR="003246C7" w:rsidRPr="00546651">
        <w:rPr>
          <w:rFonts w:cstheme="minorHAnsi"/>
        </w:rPr>
        <w:t xml:space="preserve">, we advise you start acting </w:t>
      </w:r>
      <w:r w:rsidR="003246C7" w:rsidRPr="00546651">
        <w:rPr>
          <w:rFonts w:cstheme="minorHAnsi"/>
          <w:i/>
        </w:rPr>
        <w:t>now</w:t>
      </w:r>
      <w:r w:rsidR="003246C7" w:rsidRPr="00546651">
        <w:rPr>
          <w:rFonts w:cstheme="minorHAnsi"/>
        </w:rPr>
        <w:t xml:space="preserve">, because in our estimation, </w:t>
      </w:r>
      <w:r w:rsidR="008B3EAB" w:rsidRPr="002E5989">
        <w:rPr>
          <w:rFonts w:cstheme="minorHAnsi"/>
        </w:rPr>
        <w:t>y</w:t>
      </w:r>
      <w:r w:rsidR="00E65763" w:rsidRPr="002E5989">
        <w:rPr>
          <w:rFonts w:cstheme="minorHAnsi"/>
        </w:rPr>
        <w:t>o</w:t>
      </w:r>
      <w:r w:rsidR="008B3EAB" w:rsidRPr="002E5989">
        <w:rPr>
          <w:rFonts w:cstheme="minorHAnsi"/>
        </w:rPr>
        <w:t xml:space="preserve">u should assume </w:t>
      </w:r>
      <w:r w:rsidR="00E65763" w:rsidRPr="002E5989">
        <w:rPr>
          <w:rFonts w:cstheme="minorHAnsi"/>
        </w:rPr>
        <w:t>that</w:t>
      </w:r>
      <w:r w:rsidR="003246C7" w:rsidRPr="00546651">
        <w:rPr>
          <w:rFonts w:cstheme="minorHAnsi"/>
        </w:rPr>
        <w:t xml:space="preserve"> six months </w:t>
      </w:r>
      <w:r w:rsidR="00E65763" w:rsidRPr="002E5989">
        <w:rPr>
          <w:rFonts w:cstheme="minorHAnsi"/>
        </w:rPr>
        <w:t xml:space="preserve">will be necessary </w:t>
      </w:r>
      <w:r w:rsidR="003246C7" w:rsidRPr="00546651">
        <w:rPr>
          <w:rFonts w:cstheme="minorHAnsi"/>
        </w:rPr>
        <w:t>for your company to be assured of compliance</w:t>
      </w:r>
      <w:r w:rsidR="00E65763" w:rsidRPr="002E5989">
        <w:rPr>
          <w:rFonts w:cstheme="minorHAnsi"/>
        </w:rPr>
        <w:t xml:space="preserve">; this factors in </w:t>
      </w:r>
      <w:r w:rsidR="005A5A34">
        <w:rPr>
          <w:rFonts w:cstheme="minorHAnsi"/>
        </w:rPr>
        <w:t>in</w:t>
      </w:r>
      <w:r w:rsidR="00E65763" w:rsidRPr="002E5989">
        <w:rPr>
          <w:rFonts w:cstheme="minorHAnsi"/>
        </w:rPr>
        <w:t>evitable delays and complications</w:t>
      </w:r>
      <w:r w:rsidR="003246C7" w:rsidRPr="00546651">
        <w:rPr>
          <w:rFonts w:cstheme="minorHAnsi"/>
        </w:rPr>
        <w:t>. Since</w:t>
      </w:r>
      <w:r w:rsidR="002D4B63" w:rsidRPr="002E5989">
        <w:rPr>
          <w:rFonts w:cstheme="minorHAnsi"/>
        </w:rPr>
        <w:t xml:space="preserve"> you have </w:t>
      </w:r>
      <w:r w:rsidR="00FD01FC" w:rsidRPr="00546651">
        <w:rPr>
          <w:rFonts w:cstheme="minorHAnsi"/>
        </w:rPr>
        <w:t>only</w:t>
      </w:r>
      <w:r w:rsidR="003246C7" w:rsidRPr="00546651">
        <w:rPr>
          <w:rFonts w:cstheme="minorHAnsi"/>
        </w:rPr>
        <w:t xml:space="preserve"> a </w:t>
      </w:r>
      <w:r w:rsidR="00FD01FC" w:rsidRPr="00546651">
        <w:rPr>
          <w:rFonts w:cstheme="minorHAnsi"/>
        </w:rPr>
        <w:t>little over</w:t>
      </w:r>
      <w:r w:rsidR="003246C7" w:rsidRPr="00546651">
        <w:rPr>
          <w:rFonts w:cstheme="minorHAnsi"/>
        </w:rPr>
        <w:t xml:space="preserve"> a </w:t>
      </w:r>
      <w:r w:rsidR="00FD01FC" w:rsidRPr="00546651">
        <w:rPr>
          <w:rFonts w:cstheme="minorHAnsi"/>
        </w:rPr>
        <w:t>year</w:t>
      </w:r>
      <w:r w:rsidR="003246C7" w:rsidRPr="00546651">
        <w:rPr>
          <w:rFonts w:cstheme="minorHAnsi"/>
        </w:rPr>
        <w:t xml:space="preserve"> left, we recommend you </w:t>
      </w:r>
      <w:r w:rsidR="00345494" w:rsidRPr="00546651">
        <w:rPr>
          <w:rFonts w:cstheme="minorHAnsi"/>
        </w:rPr>
        <w:t>take immediate action</w:t>
      </w:r>
      <w:r w:rsidR="00DC65F8" w:rsidRPr="00546651">
        <w:rPr>
          <w:rFonts w:cstheme="minorHAnsi"/>
        </w:rPr>
        <w:t xml:space="preserve">, because while the process of </w:t>
      </w:r>
      <w:r w:rsidR="007326CB">
        <w:rPr>
          <w:rFonts w:cstheme="minorHAnsi"/>
        </w:rPr>
        <w:t>conforming with the new rules</w:t>
      </w:r>
      <w:r w:rsidR="00DC65F8" w:rsidRPr="00546651">
        <w:rPr>
          <w:rFonts w:cstheme="minorHAnsi"/>
        </w:rPr>
        <w:t xml:space="preserve"> is less complex than the revenue reconciliation remediation </w:t>
      </w:r>
      <w:r w:rsidR="004B794E" w:rsidRPr="00546651">
        <w:rPr>
          <w:rFonts w:cstheme="minorHAnsi"/>
        </w:rPr>
        <w:t>you might have just under</w:t>
      </w:r>
      <w:r w:rsidR="00A61322">
        <w:rPr>
          <w:rFonts w:cstheme="minorHAnsi"/>
        </w:rPr>
        <w:t>gone</w:t>
      </w:r>
      <w:r w:rsidR="00DC65F8" w:rsidRPr="00546651">
        <w:rPr>
          <w:rFonts w:cstheme="minorHAnsi"/>
        </w:rPr>
        <w:t xml:space="preserve"> </w:t>
      </w:r>
      <w:r w:rsidR="00FD01FC" w:rsidRPr="00546651">
        <w:rPr>
          <w:rFonts w:cstheme="minorHAnsi"/>
        </w:rPr>
        <w:t>recently</w:t>
      </w:r>
      <w:r w:rsidR="00DC65F8" w:rsidRPr="00546651">
        <w:rPr>
          <w:rFonts w:cstheme="minorHAnsi"/>
        </w:rPr>
        <w:t>, it</w:t>
      </w:r>
      <w:r w:rsidR="002D4B63" w:rsidRPr="002E5989">
        <w:rPr>
          <w:rFonts w:cstheme="minorHAnsi"/>
        </w:rPr>
        <w:t xml:space="preserve"> i</w:t>
      </w:r>
      <w:r w:rsidR="00345494" w:rsidRPr="00546651">
        <w:rPr>
          <w:rFonts w:cstheme="minorHAnsi"/>
        </w:rPr>
        <w:t>s a</w:t>
      </w:r>
      <w:r w:rsidR="002D4B63" w:rsidRPr="002E5989">
        <w:rPr>
          <w:rFonts w:cstheme="minorHAnsi"/>
        </w:rPr>
        <w:t xml:space="preserve"> great deal</w:t>
      </w:r>
      <w:r w:rsidR="00345494" w:rsidRPr="00546651">
        <w:rPr>
          <w:rFonts w:cstheme="minorHAnsi"/>
        </w:rPr>
        <w:t xml:space="preserve"> more time-</w:t>
      </w:r>
      <w:r w:rsidR="00DC65F8" w:rsidRPr="00546651">
        <w:rPr>
          <w:rFonts w:cstheme="minorHAnsi"/>
        </w:rPr>
        <w:t>consuming, and it</w:t>
      </w:r>
      <w:r w:rsidR="002D4B63" w:rsidRPr="002E5989">
        <w:rPr>
          <w:rFonts w:cstheme="minorHAnsi"/>
        </w:rPr>
        <w:t xml:space="preserve"> will </w:t>
      </w:r>
      <w:r w:rsidR="00DC65F8" w:rsidRPr="00546651">
        <w:rPr>
          <w:rFonts w:cstheme="minorHAnsi"/>
        </w:rPr>
        <w:t xml:space="preserve">entail </w:t>
      </w:r>
      <w:r w:rsidR="002D4B63" w:rsidRPr="002E5989">
        <w:rPr>
          <w:rFonts w:cstheme="minorHAnsi"/>
        </w:rPr>
        <w:t>considerably</w:t>
      </w:r>
      <w:r w:rsidR="00DC65F8" w:rsidRPr="00546651">
        <w:rPr>
          <w:rFonts w:cstheme="minorHAnsi"/>
        </w:rPr>
        <w:t xml:space="preserve"> more work.</w:t>
      </w:r>
    </w:p>
    <w:p w14:paraId="4EC3AF4D" w14:textId="77777777" w:rsidR="00F10A05" w:rsidRPr="00546651" w:rsidRDefault="00F10A05" w:rsidP="00546651">
      <w:pPr>
        <w:spacing w:after="0" w:line="240" w:lineRule="auto"/>
        <w:rPr>
          <w:rFonts w:cstheme="minorHAnsi"/>
        </w:rPr>
      </w:pPr>
    </w:p>
    <w:p w14:paraId="03E7ABCF" w14:textId="2F10D069" w:rsidR="0039369E" w:rsidRDefault="00D85F21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>Here</w:t>
      </w:r>
      <w:r w:rsidR="002D4B63" w:rsidRPr="002E5989">
        <w:rPr>
          <w:rFonts w:cstheme="minorHAnsi"/>
        </w:rPr>
        <w:t xml:space="preserve"> i</w:t>
      </w:r>
      <w:r w:rsidRPr="00546651">
        <w:rPr>
          <w:rFonts w:cstheme="minorHAnsi"/>
        </w:rPr>
        <w:t xml:space="preserve">s the reason why: </w:t>
      </w:r>
      <w:r w:rsidR="005C593B" w:rsidRPr="00546651">
        <w:rPr>
          <w:rFonts w:cstheme="minorHAnsi"/>
        </w:rPr>
        <w:t xml:space="preserve">the new ASU </w:t>
      </w:r>
      <w:r w:rsidR="00811254" w:rsidRPr="00546651">
        <w:rPr>
          <w:rFonts w:cstheme="minorHAnsi"/>
        </w:rPr>
        <w:t xml:space="preserve">changed the definition of what constitutes a lease, </w:t>
      </w:r>
      <w:r w:rsidR="005C593B" w:rsidRPr="00546651">
        <w:rPr>
          <w:rFonts w:cstheme="minorHAnsi"/>
        </w:rPr>
        <w:t>along with</w:t>
      </w:r>
      <w:r w:rsidR="00811254" w:rsidRPr="00546651">
        <w:rPr>
          <w:rFonts w:cstheme="minorHAnsi"/>
        </w:rPr>
        <w:t xml:space="preserve"> the classification criteria. </w:t>
      </w:r>
      <w:r w:rsidR="00434079" w:rsidRPr="00546651">
        <w:rPr>
          <w:rFonts w:cstheme="minorHAnsi"/>
        </w:rPr>
        <w:t>Previously, only</w:t>
      </w:r>
      <w:r w:rsidR="00A75CB0" w:rsidRPr="00546651">
        <w:rPr>
          <w:rFonts w:cstheme="minorHAnsi"/>
        </w:rPr>
        <w:t xml:space="preserve"> capital leases, which the ASU refers to as “finance leases,” </w:t>
      </w:r>
      <w:r w:rsidR="00434079" w:rsidRPr="00546651">
        <w:rPr>
          <w:rFonts w:cstheme="minorHAnsi"/>
        </w:rPr>
        <w:t xml:space="preserve">had to appear on balance sheets as liabilities. Now </w:t>
      </w:r>
      <w:r w:rsidR="00A75CB0" w:rsidRPr="00546651">
        <w:rPr>
          <w:rFonts w:cstheme="minorHAnsi"/>
        </w:rPr>
        <w:t xml:space="preserve">operating leases </w:t>
      </w:r>
      <w:r w:rsidR="00434079" w:rsidRPr="00546651">
        <w:rPr>
          <w:rFonts w:cstheme="minorHAnsi"/>
        </w:rPr>
        <w:t>also have to be calculated</w:t>
      </w:r>
      <w:r w:rsidR="00A75CB0" w:rsidRPr="00546651">
        <w:rPr>
          <w:rFonts w:cstheme="minorHAnsi"/>
        </w:rPr>
        <w:t xml:space="preserve"> as liabilities. </w:t>
      </w:r>
      <w:r w:rsidR="00434079" w:rsidRPr="00546651">
        <w:rPr>
          <w:rFonts w:cstheme="minorHAnsi"/>
        </w:rPr>
        <w:t>As a result, you</w:t>
      </w:r>
      <w:r w:rsidR="002D4B63" w:rsidRPr="002E5989">
        <w:rPr>
          <w:rFonts w:cstheme="minorHAnsi"/>
        </w:rPr>
        <w:t xml:space="preserve"> are</w:t>
      </w:r>
      <w:r w:rsidR="00434079" w:rsidRPr="00546651">
        <w:rPr>
          <w:rFonts w:cstheme="minorHAnsi"/>
        </w:rPr>
        <w:t xml:space="preserve"> required to recognize lease assets and lease liabilities related to operating leases.</w:t>
      </w:r>
    </w:p>
    <w:p w14:paraId="4429038D" w14:textId="77777777" w:rsidR="00F10A05" w:rsidRPr="00546651" w:rsidRDefault="00F10A05" w:rsidP="00546651">
      <w:pPr>
        <w:spacing w:after="0" w:line="240" w:lineRule="auto"/>
        <w:rPr>
          <w:rFonts w:cstheme="minorHAnsi"/>
        </w:rPr>
      </w:pPr>
    </w:p>
    <w:p w14:paraId="3B9EB4A8" w14:textId="3BA6B00B" w:rsidR="006051DA" w:rsidRPr="00546651" w:rsidRDefault="00B25713">
      <w:pPr>
        <w:spacing w:after="0" w:line="240" w:lineRule="auto"/>
        <w:rPr>
          <w:rFonts w:cstheme="minorHAnsi"/>
        </w:rPr>
      </w:pPr>
      <w:r w:rsidRPr="002E5989">
        <w:rPr>
          <w:rFonts w:cstheme="minorHAnsi"/>
        </w:rPr>
        <w:t xml:space="preserve">Under the new standards, there are a host of hidden issues. </w:t>
      </w:r>
      <w:r w:rsidR="005155F3" w:rsidRPr="00546651">
        <w:rPr>
          <w:rFonts w:cstheme="minorHAnsi"/>
        </w:rPr>
        <w:t>In this article, we</w:t>
      </w:r>
      <w:r w:rsidR="002D4B63" w:rsidRPr="002E5989">
        <w:rPr>
          <w:rFonts w:cstheme="minorHAnsi"/>
        </w:rPr>
        <w:t xml:space="preserve"> wil</w:t>
      </w:r>
      <w:r w:rsidR="005155F3" w:rsidRPr="00546651">
        <w:rPr>
          <w:rFonts w:cstheme="minorHAnsi"/>
        </w:rPr>
        <w:t>l outline some of the major challenges you</w:t>
      </w:r>
      <w:r w:rsidR="00840CA3" w:rsidRPr="00546651">
        <w:rPr>
          <w:rFonts w:cstheme="minorHAnsi"/>
        </w:rPr>
        <w:t>r</w:t>
      </w:r>
      <w:r w:rsidR="005155F3" w:rsidRPr="00546651">
        <w:rPr>
          <w:rFonts w:cstheme="minorHAnsi"/>
        </w:rPr>
        <w:t xml:space="preserve"> company will be facing in adjusting to Topic 842, so you</w:t>
      </w:r>
      <w:r w:rsidR="002D4B63" w:rsidRPr="002E5989">
        <w:rPr>
          <w:rFonts w:cstheme="minorHAnsi"/>
        </w:rPr>
        <w:t xml:space="preserve"> wi</w:t>
      </w:r>
      <w:r w:rsidR="00851F27" w:rsidRPr="00546651">
        <w:rPr>
          <w:rFonts w:cstheme="minorHAnsi"/>
        </w:rPr>
        <w:t>ll</w:t>
      </w:r>
      <w:r w:rsidR="005155F3" w:rsidRPr="00546651">
        <w:rPr>
          <w:rFonts w:cstheme="minorHAnsi"/>
        </w:rPr>
        <w:t xml:space="preserve"> know where to get started and </w:t>
      </w:r>
      <w:r w:rsidR="005C7B50" w:rsidRPr="00546651">
        <w:rPr>
          <w:rFonts w:cstheme="minorHAnsi"/>
        </w:rPr>
        <w:t>where you might need</w:t>
      </w:r>
      <w:r w:rsidR="005155F3" w:rsidRPr="00546651">
        <w:rPr>
          <w:rFonts w:cstheme="minorHAnsi"/>
        </w:rPr>
        <w:t xml:space="preserve"> help.</w:t>
      </w:r>
      <w:r w:rsidR="008947DE" w:rsidRPr="00546651">
        <w:rPr>
          <w:rFonts w:cstheme="minorHAnsi"/>
        </w:rPr>
        <w:t xml:space="preserve"> Fortunately, at CohnReznick, we have experience in tackling these complex accounting issues, and we </w:t>
      </w:r>
      <w:r w:rsidR="00A537EE" w:rsidRPr="00546651">
        <w:rPr>
          <w:rFonts w:cstheme="minorHAnsi"/>
        </w:rPr>
        <w:t xml:space="preserve">can </w:t>
      </w:r>
      <w:r w:rsidR="00851F27" w:rsidRPr="00546651">
        <w:rPr>
          <w:rFonts w:cstheme="minorHAnsi"/>
        </w:rPr>
        <w:t>enable</w:t>
      </w:r>
      <w:r w:rsidR="00A537EE" w:rsidRPr="00546651">
        <w:rPr>
          <w:rFonts w:cstheme="minorHAnsi"/>
        </w:rPr>
        <w:t xml:space="preserve"> you </w:t>
      </w:r>
      <w:r w:rsidR="00851F27" w:rsidRPr="00546651">
        <w:rPr>
          <w:rFonts w:cstheme="minorHAnsi"/>
        </w:rPr>
        <w:t xml:space="preserve">to </w:t>
      </w:r>
      <w:r w:rsidR="008947DE" w:rsidRPr="00546651">
        <w:rPr>
          <w:rFonts w:cstheme="minorHAnsi"/>
        </w:rPr>
        <w:t>get this done</w:t>
      </w:r>
      <w:r w:rsidR="00A537EE" w:rsidRPr="00546651">
        <w:rPr>
          <w:rFonts w:cstheme="minorHAnsi"/>
        </w:rPr>
        <w:t>.</w:t>
      </w:r>
      <w:r w:rsidR="00086992" w:rsidRPr="00546651">
        <w:rPr>
          <w:rFonts w:cstheme="minorHAnsi"/>
        </w:rPr>
        <w:t xml:space="preserve"> Below are some of the challenges that </w:t>
      </w:r>
      <w:r w:rsidR="00810FED">
        <w:rPr>
          <w:rFonts w:cstheme="minorHAnsi"/>
        </w:rPr>
        <w:t>possibly</w:t>
      </w:r>
      <w:r w:rsidR="00810FED" w:rsidRPr="00546651">
        <w:rPr>
          <w:rFonts w:cstheme="minorHAnsi"/>
        </w:rPr>
        <w:t xml:space="preserve"> </w:t>
      </w:r>
      <w:r w:rsidR="00086992" w:rsidRPr="00546651">
        <w:rPr>
          <w:rFonts w:cstheme="minorHAnsi"/>
        </w:rPr>
        <w:t>you have</w:t>
      </w:r>
      <w:r w:rsidR="00F80C6D">
        <w:rPr>
          <w:rFonts w:cstheme="minorHAnsi"/>
        </w:rPr>
        <w:t xml:space="preserve"> no</w:t>
      </w:r>
      <w:r w:rsidR="00086992" w:rsidRPr="00546651">
        <w:rPr>
          <w:rFonts w:cstheme="minorHAnsi"/>
        </w:rPr>
        <w:t>t considered.</w:t>
      </w:r>
    </w:p>
    <w:p w14:paraId="35C89463" w14:textId="77777777" w:rsidR="00086992" w:rsidRPr="00546651" w:rsidRDefault="00086992">
      <w:pPr>
        <w:spacing w:after="0" w:line="240" w:lineRule="auto"/>
        <w:rPr>
          <w:rFonts w:cstheme="minorHAnsi"/>
        </w:rPr>
      </w:pPr>
    </w:p>
    <w:p w14:paraId="786EC8AC" w14:textId="42211F49" w:rsidR="00CE0EC9" w:rsidRDefault="00A45104" w:rsidP="00546651">
      <w:pPr>
        <w:spacing w:after="0" w:line="240" w:lineRule="auto"/>
        <w:rPr>
          <w:rFonts w:cstheme="minorHAnsi"/>
        </w:rPr>
      </w:pPr>
      <w:r w:rsidRPr="00546651">
        <w:rPr>
          <w:rFonts w:cstheme="minorHAnsi"/>
        </w:rPr>
        <w:t xml:space="preserve">First and foremost, </w:t>
      </w:r>
      <w:r w:rsidRPr="00546651">
        <w:rPr>
          <w:rFonts w:cstheme="minorHAnsi"/>
          <w:i/>
        </w:rPr>
        <w:t>do not underestimate</w:t>
      </w:r>
      <w:r w:rsidR="00A26D86" w:rsidRPr="00546651">
        <w:rPr>
          <w:rFonts w:cstheme="minorHAnsi"/>
        </w:rPr>
        <w:t xml:space="preserve"> the formidable amount of time and resource management </w:t>
      </w:r>
      <w:r w:rsidR="0011604A" w:rsidRPr="00FF757F">
        <w:rPr>
          <w:rFonts w:cstheme="minorHAnsi"/>
        </w:rPr>
        <w:t>that this project</w:t>
      </w:r>
      <w:r w:rsidR="00C36B58">
        <w:rPr>
          <w:rFonts w:cstheme="minorHAnsi"/>
        </w:rPr>
        <w:t xml:space="preserve"> will require</w:t>
      </w:r>
      <w:r w:rsidR="00007AA8" w:rsidRPr="00546651">
        <w:rPr>
          <w:rFonts w:cstheme="minorHAnsi"/>
        </w:rPr>
        <w:t xml:space="preserve">. </w:t>
      </w:r>
      <w:r w:rsidR="00E7107E" w:rsidRPr="00FF757F">
        <w:rPr>
          <w:rFonts w:cstheme="minorHAnsi"/>
        </w:rPr>
        <w:t xml:space="preserve">While you are evaluating and </w:t>
      </w:r>
      <w:r w:rsidR="00E7107E" w:rsidRPr="00FF757F">
        <w:rPr>
          <w:rFonts w:cstheme="minorHAnsi"/>
          <w:color w:val="000000"/>
          <w:spacing w:val="2"/>
          <w:lang w:val="en-GB"/>
        </w:rPr>
        <w:t xml:space="preserve">adjusting your </w:t>
      </w:r>
      <w:r w:rsidR="00E7107E" w:rsidRPr="00DB26A9">
        <w:rPr>
          <w:rFonts w:cstheme="minorHAnsi"/>
          <w:color w:val="000000"/>
          <w:spacing w:val="2"/>
          <w:lang w:val="en-GB"/>
        </w:rPr>
        <w:t>policies and procedures</w:t>
      </w:r>
      <w:r w:rsidR="00E7107E" w:rsidRPr="00FF757F">
        <w:rPr>
          <w:rFonts w:cstheme="minorHAnsi"/>
        </w:rPr>
        <w:t>, y</w:t>
      </w:r>
      <w:r w:rsidR="0011604A" w:rsidRPr="00FF757F">
        <w:rPr>
          <w:rFonts w:cstheme="minorHAnsi"/>
        </w:rPr>
        <w:t>ou will need to allow time</w:t>
      </w:r>
      <w:r w:rsidR="00A26D86" w:rsidRPr="00546651">
        <w:rPr>
          <w:rFonts w:cstheme="minorHAnsi"/>
        </w:rPr>
        <w:t xml:space="preserve"> </w:t>
      </w:r>
      <w:r w:rsidR="00007AA8" w:rsidRPr="00546651">
        <w:rPr>
          <w:rFonts w:cstheme="minorHAnsi"/>
        </w:rPr>
        <w:t xml:space="preserve">to organize </w:t>
      </w:r>
      <w:r w:rsidR="00E7107E" w:rsidRPr="00FF757F">
        <w:rPr>
          <w:rFonts w:cstheme="minorHAnsi"/>
        </w:rPr>
        <w:t xml:space="preserve">and build out </w:t>
      </w:r>
      <w:r w:rsidR="00007AA8" w:rsidRPr="00546651">
        <w:rPr>
          <w:rFonts w:cstheme="minorHAnsi"/>
        </w:rPr>
        <w:t xml:space="preserve">a </w:t>
      </w:r>
      <w:r w:rsidR="004A42C3" w:rsidRPr="00546651">
        <w:rPr>
          <w:rFonts w:cstheme="minorHAnsi"/>
        </w:rPr>
        <w:t xml:space="preserve">project </w:t>
      </w:r>
      <w:r w:rsidR="00007AA8" w:rsidRPr="00546651">
        <w:rPr>
          <w:rFonts w:cstheme="minorHAnsi"/>
        </w:rPr>
        <w:t>team</w:t>
      </w:r>
      <w:r w:rsidR="0011604A" w:rsidRPr="00FF757F">
        <w:rPr>
          <w:rFonts w:cstheme="minorHAnsi"/>
        </w:rPr>
        <w:t xml:space="preserve">, hire additional staff, </w:t>
      </w:r>
      <w:r w:rsidR="00CE0EC9" w:rsidRPr="00FF757F">
        <w:rPr>
          <w:rFonts w:cstheme="minorHAnsi"/>
        </w:rPr>
        <w:t>put</w:t>
      </w:r>
      <w:r w:rsidR="00007AA8" w:rsidRPr="00546651">
        <w:rPr>
          <w:rFonts w:cstheme="minorHAnsi"/>
        </w:rPr>
        <w:t xml:space="preserve"> proper IT systems in place, and </w:t>
      </w:r>
      <w:r w:rsidR="00CE0EC9" w:rsidRPr="00FF757F">
        <w:rPr>
          <w:rFonts w:cstheme="minorHAnsi"/>
        </w:rPr>
        <w:t>locate</w:t>
      </w:r>
      <w:r w:rsidR="00024A10" w:rsidRPr="00546651">
        <w:rPr>
          <w:rFonts w:cstheme="minorHAnsi"/>
        </w:rPr>
        <w:t xml:space="preserve"> all of your leases (including embedded ones)</w:t>
      </w:r>
      <w:r w:rsidR="004A42C3" w:rsidRPr="00546651">
        <w:rPr>
          <w:rFonts w:cstheme="minorHAnsi"/>
        </w:rPr>
        <w:t>. T</w:t>
      </w:r>
      <w:r w:rsidR="00D34CCC" w:rsidRPr="00546651">
        <w:rPr>
          <w:rFonts w:cstheme="minorHAnsi"/>
        </w:rPr>
        <w:t xml:space="preserve">he process is going to have to </w:t>
      </w:r>
      <w:r w:rsidR="00937AF2" w:rsidRPr="00546651">
        <w:rPr>
          <w:rFonts w:cstheme="minorHAnsi"/>
        </w:rPr>
        <w:t xml:space="preserve">be </w:t>
      </w:r>
      <w:r w:rsidR="00D34CCC" w:rsidRPr="00546651">
        <w:rPr>
          <w:rFonts w:cstheme="minorHAnsi"/>
        </w:rPr>
        <w:t>accomplished in stages</w:t>
      </w:r>
      <w:r w:rsidR="00024A10" w:rsidRPr="00546651">
        <w:rPr>
          <w:rFonts w:cstheme="minorHAnsi"/>
        </w:rPr>
        <w:t>. W</w:t>
      </w:r>
      <w:r w:rsidR="00091107">
        <w:rPr>
          <w:rFonts w:cstheme="minorHAnsi"/>
        </w:rPr>
        <w:t xml:space="preserve">ith these </w:t>
      </w:r>
      <w:r w:rsidR="00CA3604">
        <w:rPr>
          <w:rFonts w:cstheme="minorHAnsi"/>
        </w:rPr>
        <w:t>considerations</w:t>
      </w:r>
      <w:r w:rsidR="00091107">
        <w:rPr>
          <w:rFonts w:cstheme="minorHAnsi"/>
        </w:rPr>
        <w:t>, w</w:t>
      </w:r>
      <w:r w:rsidR="00024A10" w:rsidRPr="00546651">
        <w:rPr>
          <w:rFonts w:cstheme="minorHAnsi"/>
        </w:rPr>
        <w:t>e recommend setting aside a solid six months</w:t>
      </w:r>
      <w:r w:rsidR="00454E73" w:rsidRPr="00546651">
        <w:rPr>
          <w:rFonts w:cstheme="minorHAnsi"/>
        </w:rPr>
        <w:t xml:space="preserve"> after you</w:t>
      </w:r>
      <w:r w:rsidR="00CE0EC9" w:rsidRPr="00FF757F">
        <w:rPr>
          <w:rFonts w:cstheme="minorHAnsi"/>
        </w:rPr>
        <w:t xml:space="preserve"> ha</w:t>
      </w:r>
      <w:r w:rsidR="00454E73" w:rsidRPr="00546651">
        <w:rPr>
          <w:rFonts w:cstheme="minorHAnsi"/>
        </w:rPr>
        <w:t>ve contacted, vetted, and hired an external vendor</w:t>
      </w:r>
      <w:r w:rsidR="00C51D95" w:rsidRPr="00FF757F">
        <w:rPr>
          <w:rFonts w:cstheme="minorHAnsi"/>
        </w:rPr>
        <w:t xml:space="preserve"> </w:t>
      </w:r>
      <w:r w:rsidR="002D0426">
        <w:rPr>
          <w:rFonts w:cstheme="minorHAnsi"/>
        </w:rPr>
        <w:t xml:space="preserve">like us </w:t>
      </w:r>
      <w:r w:rsidR="00C51D95" w:rsidRPr="00FF757F">
        <w:rPr>
          <w:rFonts w:cstheme="minorHAnsi"/>
        </w:rPr>
        <w:t xml:space="preserve">to assist you with the </w:t>
      </w:r>
      <w:r w:rsidR="00CE0EC9" w:rsidRPr="00FF757F">
        <w:rPr>
          <w:rFonts w:cstheme="minorHAnsi"/>
        </w:rPr>
        <w:t>project</w:t>
      </w:r>
      <w:r w:rsidR="00C477CB" w:rsidRPr="00546651">
        <w:rPr>
          <w:rFonts w:cstheme="minorHAnsi"/>
        </w:rPr>
        <w:t>, because regardless of how organized you are</w:t>
      </w:r>
      <w:r w:rsidR="00E7107E" w:rsidRPr="00FF757F">
        <w:rPr>
          <w:rFonts w:cstheme="minorHAnsi"/>
        </w:rPr>
        <w:t>, you will encounter unexpected challenges</w:t>
      </w:r>
      <w:r w:rsidR="000B317E">
        <w:rPr>
          <w:rFonts w:cstheme="minorHAnsi"/>
        </w:rPr>
        <w:t xml:space="preserve"> that will burn up a great deal of time</w:t>
      </w:r>
      <w:r w:rsidR="00C477CB" w:rsidRPr="00546651">
        <w:rPr>
          <w:rFonts w:cstheme="minorHAnsi"/>
        </w:rPr>
        <w:t xml:space="preserve">. </w:t>
      </w:r>
      <w:r w:rsidR="00D34CCC" w:rsidRPr="00546651">
        <w:rPr>
          <w:rFonts w:cstheme="minorHAnsi"/>
        </w:rPr>
        <w:t>It</w:t>
      </w:r>
      <w:r w:rsidR="00624DCB" w:rsidRPr="00FF757F">
        <w:rPr>
          <w:rFonts w:cstheme="minorHAnsi"/>
        </w:rPr>
        <w:t xml:space="preserve"> i</w:t>
      </w:r>
      <w:r w:rsidR="00D34CCC" w:rsidRPr="00546651">
        <w:rPr>
          <w:rFonts w:cstheme="minorHAnsi"/>
        </w:rPr>
        <w:t>s b</w:t>
      </w:r>
      <w:r w:rsidR="00454E73" w:rsidRPr="00546651">
        <w:rPr>
          <w:rFonts w:cstheme="minorHAnsi"/>
        </w:rPr>
        <w:t xml:space="preserve">est if </w:t>
      </w:r>
      <w:r w:rsidR="00D34CCC" w:rsidRPr="00546651">
        <w:rPr>
          <w:rFonts w:cstheme="minorHAnsi"/>
        </w:rPr>
        <w:t>you</w:t>
      </w:r>
      <w:r w:rsidR="00454E73" w:rsidRPr="00546651">
        <w:rPr>
          <w:rFonts w:cstheme="minorHAnsi"/>
        </w:rPr>
        <w:t xml:space="preserve"> have clean records with audited financial statements</w:t>
      </w:r>
      <w:r w:rsidR="00D34CCC" w:rsidRPr="00546651">
        <w:rPr>
          <w:rFonts w:cstheme="minorHAnsi"/>
        </w:rPr>
        <w:t xml:space="preserve">. However, we know that </w:t>
      </w:r>
      <w:r w:rsidR="00CE0EC9" w:rsidRPr="00FF757F">
        <w:rPr>
          <w:rFonts w:cstheme="minorHAnsi"/>
        </w:rPr>
        <w:t xml:space="preserve">many companies </w:t>
      </w:r>
      <w:r w:rsidR="00624DCB" w:rsidRPr="00FF757F">
        <w:rPr>
          <w:rFonts w:cstheme="minorHAnsi"/>
        </w:rPr>
        <w:t>lack</w:t>
      </w:r>
      <w:r w:rsidR="00454E73" w:rsidRPr="00546651">
        <w:rPr>
          <w:rFonts w:cstheme="minorHAnsi"/>
        </w:rPr>
        <w:t xml:space="preserve"> copies of </w:t>
      </w:r>
      <w:r w:rsidR="00CE0EC9" w:rsidRPr="00FF757F">
        <w:rPr>
          <w:rFonts w:cstheme="minorHAnsi"/>
        </w:rPr>
        <w:t>their</w:t>
      </w:r>
      <w:r w:rsidR="00DA6BCA" w:rsidRPr="00FF757F">
        <w:rPr>
          <w:rFonts w:cstheme="minorHAnsi"/>
        </w:rPr>
        <w:t xml:space="preserve"> lease</w:t>
      </w:r>
      <w:r w:rsidR="00CE0EC9" w:rsidRPr="00546651">
        <w:rPr>
          <w:rFonts w:cstheme="minorHAnsi"/>
        </w:rPr>
        <w:t xml:space="preserve"> </w:t>
      </w:r>
      <w:r w:rsidR="00454E73" w:rsidRPr="00546651">
        <w:rPr>
          <w:rFonts w:cstheme="minorHAnsi"/>
        </w:rPr>
        <w:t>agreements</w:t>
      </w:r>
      <w:r w:rsidR="00DA6BCA" w:rsidRPr="00FF757F">
        <w:rPr>
          <w:rFonts w:cstheme="minorHAnsi"/>
        </w:rPr>
        <w:t>, because so many go so far back in time</w:t>
      </w:r>
      <w:r w:rsidR="00D34CCC" w:rsidRPr="00546651">
        <w:rPr>
          <w:rFonts w:cstheme="minorHAnsi"/>
        </w:rPr>
        <w:t xml:space="preserve">. </w:t>
      </w:r>
    </w:p>
    <w:p w14:paraId="747A053F" w14:textId="77777777" w:rsidR="00F10A05" w:rsidRPr="00FF757F" w:rsidRDefault="00F10A05" w:rsidP="00546651">
      <w:pPr>
        <w:spacing w:after="0" w:line="240" w:lineRule="auto"/>
        <w:rPr>
          <w:rFonts w:cstheme="minorHAnsi"/>
        </w:rPr>
      </w:pPr>
    </w:p>
    <w:p w14:paraId="61659089" w14:textId="09130357" w:rsidR="003A76B3" w:rsidRDefault="00624DCB" w:rsidP="00546651">
      <w:pPr>
        <w:spacing w:after="0" w:line="240" w:lineRule="auto"/>
        <w:rPr>
          <w:rFonts w:cstheme="minorHAnsi"/>
        </w:rPr>
      </w:pPr>
      <w:r w:rsidRPr="00FF757F">
        <w:rPr>
          <w:rFonts w:cstheme="minorHAnsi"/>
        </w:rPr>
        <w:t xml:space="preserve">How are you going to get this done? </w:t>
      </w:r>
      <w:r w:rsidR="00CA3604">
        <w:rPr>
          <w:rFonts w:cstheme="minorHAnsi"/>
        </w:rPr>
        <w:t>A</w:t>
      </w:r>
      <w:r w:rsidR="00AD02E5" w:rsidRPr="00FF757F">
        <w:rPr>
          <w:rFonts w:cstheme="minorHAnsi"/>
        </w:rPr>
        <w:t>s</w:t>
      </w:r>
      <w:r w:rsidRPr="00FF757F">
        <w:rPr>
          <w:rFonts w:cstheme="minorHAnsi"/>
        </w:rPr>
        <w:t xml:space="preserve"> </w:t>
      </w:r>
      <w:r w:rsidR="00C477CB" w:rsidRPr="00546651">
        <w:rPr>
          <w:rFonts w:cstheme="minorHAnsi"/>
        </w:rPr>
        <w:t>expert</w:t>
      </w:r>
      <w:r w:rsidR="00AD02E5" w:rsidRPr="00FF757F">
        <w:rPr>
          <w:rFonts w:cstheme="minorHAnsi"/>
        </w:rPr>
        <w:t>s</w:t>
      </w:r>
      <w:r w:rsidR="00C477CB" w:rsidRPr="00546651">
        <w:rPr>
          <w:rFonts w:cstheme="minorHAnsi"/>
        </w:rPr>
        <w:t xml:space="preserve"> in handling these </w:t>
      </w:r>
      <w:r w:rsidR="00937AF2" w:rsidRPr="00546651">
        <w:rPr>
          <w:rFonts w:cstheme="minorHAnsi"/>
        </w:rPr>
        <w:t>convoluted</w:t>
      </w:r>
      <w:r w:rsidR="00C477CB" w:rsidRPr="00546651">
        <w:rPr>
          <w:rFonts w:cstheme="minorHAnsi"/>
        </w:rPr>
        <w:t xml:space="preserve"> accounting issues</w:t>
      </w:r>
      <w:r w:rsidR="001A2F27" w:rsidRPr="00FF757F">
        <w:rPr>
          <w:rFonts w:cstheme="minorHAnsi"/>
        </w:rPr>
        <w:t xml:space="preserve">, </w:t>
      </w:r>
      <w:r w:rsidR="00CA3604">
        <w:rPr>
          <w:rFonts w:cstheme="minorHAnsi"/>
        </w:rPr>
        <w:t>w</w:t>
      </w:r>
      <w:r w:rsidR="00CA3604" w:rsidRPr="004C4695">
        <w:rPr>
          <w:rFonts w:cstheme="minorHAnsi"/>
        </w:rPr>
        <w:t xml:space="preserve">e can </w:t>
      </w:r>
      <w:r w:rsidR="00A61322">
        <w:rPr>
          <w:rFonts w:cstheme="minorHAnsi"/>
        </w:rPr>
        <w:t>undertake</w:t>
      </w:r>
      <w:r w:rsidR="00CA3604" w:rsidRPr="004C4695">
        <w:rPr>
          <w:rFonts w:cstheme="minorHAnsi"/>
        </w:rPr>
        <w:t xml:space="preserve"> th</w:t>
      </w:r>
      <w:r w:rsidR="00CA3604">
        <w:rPr>
          <w:rFonts w:cstheme="minorHAnsi"/>
        </w:rPr>
        <w:t>e</w:t>
      </w:r>
      <w:r w:rsidR="00CA3604" w:rsidRPr="004C4695">
        <w:rPr>
          <w:rFonts w:cstheme="minorHAnsi"/>
        </w:rPr>
        <w:t xml:space="preserve"> entire process done for you, </w:t>
      </w:r>
      <w:r w:rsidR="001A2F27" w:rsidRPr="00FF757F">
        <w:rPr>
          <w:rFonts w:cstheme="minorHAnsi"/>
        </w:rPr>
        <w:t>and w</w:t>
      </w:r>
      <w:r w:rsidR="006F04AA" w:rsidRPr="00546651">
        <w:rPr>
          <w:rFonts w:cstheme="minorHAnsi"/>
        </w:rPr>
        <w:t xml:space="preserve">e can </w:t>
      </w:r>
      <w:r w:rsidR="00CF762B" w:rsidRPr="00FF757F">
        <w:rPr>
          <w:rFonts w:cstheme="minorHAnsi"/>
        </w:rPr>
        <w:t xml:space="preserve">advise you </w:t>
      </w:r>
      <w:r w:rsidR="001A2F27" w:rsidRPr="00FF757F">
        <w:rPr>
          <w:rFonts w:cstheme="minorHAnsi"/>
        </w:rPr>
        <w:t xml:space="preserve">concerning </w:t>
      </w:r>
      <w:r w:rsidR="00106A45">
        <w:rPr>
          <w:rFonts w:cstheme="minorHAnsi"/>
        </w:rPr>
        <w:t xml:space="preserve">how to </w:t>
      </w:r>
      <w:r w:rsidR="00106A45" w:rsidRPr="00FF757F">
        <w:rPr>
          <w:rFonts w:cstheme="minorHAnsi"/>
        </w:rPr>
        <w:t>adopt</w:t>
      </w:r>
      <w:r w:rsidR="001A2F27" w:rsidRPr="00FF757F">
        <w:rPr>
          <w:rFonts w:cstheme="minorHAnsi"/>
        </w:rPr>
        <w:t xml:space="preserve"> </w:t>
      </w:r>
      <w:r w:rsidR="002D0426" w:rsidRPr="0002003E">
        <w:rPr>
          <w:rFonts w:cstheme="minorHAnsi"/>
        </w:rPr>
        <w:t>new</w:t>
      </w:r>
      <w:r w:rsidR="002D0426" w:rsidRPr="0002003E">
        <w:rPr>
          <w:rFonts w:cstheme="minorHAnsi"/>
          <w:color w:val="000000"/>
          <w:spacing w:val="2"/>
          <w:lang w:val="en-GB"/>
        </w:rPr>
        <w:t xml:space="preserve"> </w:t>
      </w:r>
      <w:r w:rsidR="00CF762B" w:rsidRPr="00FF757F">
        <w:rPr>
          <w:rFonts w:cstheme="minorHAnsi"/>
          <w:color w:val="000000"/>
          <w:spacing w:val="2"/>
          <w:lang w:val="en-GB"/>
        </w:rPr>
        <w:t>policies and procedures</w:t>
      </w:r>
      <w:r w:rsidR="006F04AA" w:rsidRPr="00546651">
        <w:rPr>
          <w:rFonts w:cstheme="minorHAnsi"/>
        </w:rPr>
        <w:t>.</w:t>
      </w:r>
    </w:p>
    <w:p w14:paraId="69E5631C" w14:textId="77777777" w:rsidR="00F10A05" w:rsidRPr="00FF757F" w:rsidRDefault="00F10A05" w:rsidP="00546651">
      <w:pPr>
        <w:spacing w:after="0" w:line="240" w:lineRule="auto"/>
        <w:rPr>
          <w:rFonts w:cstheme="minorHAnsi"/>
        </w:rPr>
      </w:pPr>
    </w:p>
    <w:p w14:paraId="372DEA86" w14:textId="77C20B37" w:rsidR="00515DDA" w:rsidRDefault="003A76B3" w:rsidP="00546651">
      <w:pPr>
        <w:spacing w:after="0" w:line="240" w:lineRule="auto"/>
        <w:rPr>
          <w:rFonts w:cstheme="minorHAnsi"/>
        </w:rPr>
      </w:pPr>
      <w:r w:rsidRPr="00FF757F">
        <w:rPr>
          <w:rFonts w:cstheme="minorHAnsi"/>
        </w:rPr>
        <w:lastRenderedPageBreak/>
        <w:t xml:space="preserve">Have you considered the </w:t>
      </w:r>
      <w:r w:rsidR="00CA3604">
        <w:rPr>
          <w:rFonts w:cstheme="minorHAnsi"/>
        </w:rPr>
        <w:t>complicated</w:t>
      </w:r>
      <w:r w:rsidRPr="00FF757F">
        <w:rPr>
          <w:rFonts w:cstheme="minorHAnsi"/>
        </w:rPr>
        <w:t xml:space="preserve"> technology issues involved? C</w:t>
      </w:r>
      <w:r w:rsidRPr="00DB26A9">
        <w:rPr>
          <w:rFonts w:cstheme="minorHAnsi"/>
        </w:rPr>
        <w:t>omplying</w:t>
      </w:r>
      <w:r w:rsidRPr="00CC7725">
        <w:rPr>
          <w:rFonts w:cstheme="minorHAnsi"/>
        </w:rPr>
        <w:t xml:space="preserve"> with Topic 842 will require you to</w:t>
      </w:r>
      <w:r w:rsidR="00A3433D" w:rsidRPr="00546651">
        <w:rPr>
          <w:rFonts w:cstheme="minorHAnsi"/>
        </w:rPr>
        <w:t xml:space="preserve"> immediately</w:t>
      </w:r>
      <w:r w:rsidRPr="00546651">
        <w:rPr>
          <w:rFonts w:cstheme="minorHAnsi"/>
        </w:rPr>
        <w:t xml:space="preserve"> </w:t>
      </w:r>
      <w:r w:rsidRPr="00546651">
        <w:rPr>
          <w:rFonts w:cstheme="minorHAnsi"/>
          <w:color w:val="000000"/>
          <w:spacing w:val="2"/>
          <w:lang w:val="en-GB"/>
        </w:rPr>
        <w:t xml:space="preserve">identify issues with existing systems. </w:t>
      </w:r>
      <w:r w:rsidRPr="00546651">
        <w:rPr>
          <w:rFonts w:cstheme="minorHAnsi"/>
        </w:rPr>
        <w:t xml:space="preserve">If </w:t>
      </w:r>
      <w:r w:rsidR="00A3433D" w:rsidRPr="00546651">
        <w:rPr>
          <w:rFonts w:cstheme="minorHAnsi"/>
        </w:rPr>
        <w:t>your company is</w:t>
      </w:r>
      <w:r w:rsidRPr="00546651">
        <w:rPr>
          <w:rFonts w:cstheme="minorHAnsi"/>
        </w:rPr>
        <w:t xml:space="preserve"> no</w:t>
      </w:r>
      <w:r w:rsidR="00A3433D" w:rsidRPr="00546651">
        <w:rPr>
          <w:rFonts w:cstheme="minorHAnsi"/>
        </w:rPr>
        <w:t>t technologically advanced, the</w:t>
      </w:r>
      <w:r w:rsidRPr="00546651">
        <w:rPr>
          <w:rFonts w:cstheme="minorHAnsi"/>
        </w:rPr>
        <w:t xml:space="preserve"> process will take longer than expected. </w:t>
      </w:r>
      <w:r w:rsidR="002C5741" w:rsidRPr="002C5741">
        <w:rPr>
          <w:rFonts w:cstheme="minorHAnsi"/>
        </w:rPr>
        <w:t xml:space="preserve">Can </w:t>
      </w:r>
      <w:r w:rsidR="002C5741">
        <w:rPr>
          <w:rFonts w:cstheme="minorHAnsi"/>
        </w:rPr>
        <w:t>your</w:t>
      </w:r>
      <w:r w:rsidR="002C5741" w:rsidRPr="002C5741">
        <w:rPr>
          <w:rFonts w:cstheme="minorHAnsi"/>
        </w:rPr>
        <w:t xml:space="preserve"> existing ERP system handle the new demands? </w:t>
      </w:r>
      <w:r w:rsidRPr="00FF757F">
        <w:rPr>
          <w:rFonts w:cstheme="minorHAnsi"/>
        </w:rPr>
        <w:t xml:space="preserve">Where are you locating the data center? </w:t>
      </w:r>
      <w:r w:rsidR="00A3433D" w:rsidRPr="00FF757F">
        <w:rPr>
          <w:rFonts w:cstheme="minorHAnsi"/>
        </w:rPr>
        <w:t xml:space="preserve">What tools are you going to </w:t>
      </w:r>
      <w:r w:rsidR="00453853">
        <w:rPr>
          <w:rFonts w:cstheme="minorHAnsi"/>
        </w:rPr>
        <w:t>use</w:t>
      </w:r>
      <w:r w:rsidR="00235FCB">
        <w:rPr>
          <w:rFonts w:cstheme="minorHAnsi"/>
        </w:rPr>
        <w:t xml:space="preserve"> </w:t>
      </w:r>
      <w:r w:rsidR="00A3433D" w:rsidRPr="00FF757F">
        <w:rPr>
          <w:rFonts w:cstheme="minorHAnsi"/>
        </w:rPr>
        <w:t xml:space="preserve">to </w:t>
      </w:r>
      <w:r w:rsidR="00235FCB">
        <w:rPr>
          <w:rFonts w:cstheme="minorHAnsi"/>
        </w:rPr>
        <w:t>accomplish</w:t>
      </w:r>
      <w:r w:rsidRPr="00FF757F">
        <w:rPr>
          <w:rFonts w:cstheme="minorHAnsi"/>
        </w:rPr>
        <w:t xml:space="preserve"> the accounting? </w:t>
      </w:r>
      <w:r w:rsidR="00A3433D" w:rsidRPr="00FF757F">
        <w:rPr>
          <w:rFonts w:cstheme="minorHAnsi"/>
        </w:rPr>
        <w:t xml:space="preserve">Rule out </w:t>
      </w:r>
      <w:r w:rsidR="00A3433D" w:rsidRPr="00DB26A9">
        <w:rPr>
          <w:rFonts w:cstheme="minorHAnsi"/>
        </w:rPr>
        <w:t xml:space="preserve">Excel, because </w:t>
      </w:r>
      <w:r w:rsidRPr="00CC7725">
        <w:rPr>
          <w:rFonts w:cstheme="minorHAnsi"/>
        </w:rPr>
        <w:t xml:space="preserve">it presents an internal control risk, and </w:t>
      </w:r>
      <w:r w:rsidR="00A3433D" w:rsidRPr="00CC7725">
        <w:rPr>
          <w:rFonts w:cstheme="minorHAnsi"/>
        </w:rPr>
        <w:t xml:space="preserve">for this purpose, it is neither </w:t>
      </w:r>
      <w:r w:rsidRPr="00CC7725">
        <w:rPr>
          <w:rFonts w:cstheme="minorHAnsi"/>
        </w:rPr>
        <w:t xml:space="preserve">sustainable </w:t>
      </w:r>
      <w:r w:rsidR="00B61E32" w:rsidRPr="00CC7725">
        <w:rPr>
          <w:rFonts w:cstheme="minorHAnsi"/>
        </w:rPr>
        <w:t>n</w:t>
      </w:r>
      <w:r w:rsidRPr="00546651">
        <w:rPr>
          <w:rFonts w:cstheme="minorHAnsi"/>
        </w:rPr>
        <w:t xml:space="preserve">or scalable. </w:t>
      </w:r>
    </w:p>
    <w:p w14:paraId="20180B8E" w14:textId="77777777" w:rsidR="00F10A05" w:rsidRPr="00FF757F" w:rsidRDefault="00F10A05" w:rsidP="00546651">
      <w:pPr>
        <w:spacing w:after="0" w:line="240" w:lineRule="auto"/>
        <w:rPr>
          <w:rFonts w:cstheme="minorHAnsi"/>
        </w:rPr>
      </w:pPr>
    </w:p>
    <w:p w14:paraId="1066C791" w14:textId="3EC8A7F7" w:rsidR="003A76B3" w:rsidRDefault="003A76B3" w:rsidP="00546651">
      <w:pPr>
        <w:spacing w:after="0" w:line="240" w:lineRule="auto"/>
        <w:rPr>
          <w:rFonts w:cstheme="minorHAnsi"/>
        </w:rPr>
      </w:pPr>
      <w:r w:rsidRPr="00FF757F">
        <w:rPr>
          <w:rFonts w:cstheme="minorHAnsi"/>
        </w:rPr>
        <w:t>What platform do you plan to use?</w:t>
      </w:r>
      <w:r w:rsidRPr="00546651">
        <w:rPr>
          <w:rFonts w:cstheme="minorHAnsi"/>
          <w:color w:val="000000"/>
          <w:spacing w:val="2"/>
          <w:lang w:val="en-GB"/>
        </w:rPr>
        <w:t xml:space="preserve"> </w:t>
      </w:r>
      <w:r w:rsidR="00775F93" w:rsidRPr="00546651">
        <w:rPr>
          <w:rFonts w:cstheme="minorHAnsi"/>
          <w:color w:val="000000"/>
          <w:spacing w:val="2"/>
          <w:lang w:val="en-GB"/>
        </w:rPr>
        <w:t xml:space="preserve">Hosts of technology companies are now offering a multiplicity of lease accounting software and platforms. </w:t>
      </w:r>
      <w:r w:rsidRPr="00FF757F">
        <w:rPr>
          <w:rFonts w:cstheme="minorHAnsi"/>
        </w:rPr>
        <w:t xml:space="preserve">With so many options available, which will be the best for your organization? </w:t>
      </w:r>
      <w:r w:rsidRPr="00546651">
        <w:rPr>
          <w:rFonts w:cstheme="minorHAnsi"/>
          <w:color w:val="000000"/>
          <w:spacing w:val="2"/>
          <w:lang w:val="en-GB"/>
        </w:rPr>
        <w:t>How do you judge key specifications to look for within the new platforms and assess why they</w:t>
      </w:r>
      <w:r w:rsidR="00775F93" w:rsidRPr="00546651">
        <w:rPr>
          <w:rFonts w:cstheme="minorHAnsi"/>
          <w:color w:val="000000"/>
          <w:spacing w:val="2"/>
          <w:lang w:val="en-GB"/>
        </w:rPr>
        <w:t xml:space="preserve"> a</w:t>
      </w:r>
      <w:r w:rsidR="009C6AC7" w:rsidRPr="00FF757F">
        <w:rPr>
          <w:rFonts w:cstheme="minorHAnsi"/>
          <w:color w:val="000000"/>
          <w:spacing w:val="2"/>
          <w:lang w:val="en-GB"/>
        </w:rPr>
        <w:t>re necessary? In addition, you wi</w:t>
      </w:r>
      <w:r w:rsidRPr="00546651">
        <w:rPr>
          <w:rFonts w:cstheme="minorHAnsi"/>
          <w:color w:val="000000"/>
          <w:spacing w:val="2"/>
          <w:lang w:val="en-GB"/>
        </w:rPr>
        <w:t xml:space="preserve">ll have to factor in additional costs, </w:t>
      </w:r>
      <w:r w:rsidR="00775F93" w:rsidRPr="00546651">
        <w:rPr>
          <w:rFonts w:cstheme="minorHAnsi"/>
          <w:color w:val="000000"/>
          <w:spacing w:val="2"/>
          <w:lang w:val="en-GB"/>
        </w:rPr>
        <w:t xml:space="preserve">the </w:t>
      </w:r>
      <w:r w:rsidRPr="00546651">
        <w:rPr>
          <w:rFonts w:cstheme="minorHAnsi"/>
          <w:color w:val="000000"/>
          <w:spacing w:val="2"/>
          <w:lang w:val="en-GB"/>
        </w:rPr>
        <w:t xml:space="preserve">necessary time and training needed to deploy, and </w:t>
      </w:r>
      <w:r w:rsidR="002C08CC">
        <w:rPr>
          <w:rFonts w:cstheme="minorHAnsi"/>
          <w:color w:val="000000"/>
          <w:spacing w:val="2"/>
          <w:lang w:val="en-GB"/>
        </w:rPr>
        <w:t>unavoidable</w:t>
      </w:r>
      <w:r w:rsidRPr="00546651">
        <w:rPr>
          <w:rFonts w:cstheme="minorHAnsi"/>
          <w:color w:val="000000"/>
          <w:spacing w:val="2"/>
          <w:lang w:val="en-GB"/>
        </w:rPr>
        <w:t xml:space="preserve"> delays in the timeline. We can help you</w:t>
      </w:r>
      <w:r w:rsidRPr="00FF757F">
        <w:rPr>
          <w:rFonts w:cstheme="minorHAnsi"/>
        </w:rPr>
        <w:t xml:space="preserve"> prioritize how to tackle all the technical issues involved. At the beginning of the process, we can advise your ERP team how to get everything done, including sta</w:t>
      </w:r>
      <w:r w:rsidRPr="00DB26A9">
        <w:rPr>
          <w:rFonts w:cstheme="minorHAnsi"/>
        </w:rPr>
        <w:t xml:space="preserve">ffing, a viable timeline, and budgeting. </w:t>
      </w:r>
    </w:p>
    <w:p w14:paraId="55800D04" w14:textId="77777777" w:rsidR="00F10A05" w:rsidRPr="00FF757F" w:rsidRDefault="00F10A05" w:rsidP="00546651">
      <w:pPr>
        <w:spacing w:after="0" w:line="240" w:lineRule="auto"/>
        <w:rPr>
          <w:rFonts w:cstheme="minorHAnsi"/>
        </w:rPr>
      </w:pPr>
    </w:p>
    <w:p w14:paraId="2C8048C4" w14:textId="0905FE4E" w:rsidR="00F10A05" w:rsidRDefault="00CF762B" w:rsidP="00546651">
      <w:pPr>
        <w:spacing w:after="0" w:line="240" w:lineRule="auto"/>
      </w:pPr>
      <w:r w:rsidRPr="00FF757F">
        <w:rPr>
          <w:color w:val="000000"/>
          <w:spacing w:val="2"/>
          <w:lang w:val="en-GB"/>
        </w:rPr>
        <w:t>Have you ta</w:t>
      </w:r>
      <w:r w:rsidR="00515DDA" w:rsidRPr="00FF757F">
        <w:rPr>
          <w:color w:val="000000"/>
          <w:spacing w:val="2"/>
          <w:lang w:val="en-GB"/>
        </w:rPr>
        <w:t>ken an inventory of your leases</w:t>
      </w:r>
      <w:r w:rsidR="00515DDA">
        <w:rPr>
          <w:color w:val="000000"/>
          <w:spacing w:val="2"/>
          <w:lang w:val="en-GB"/>
        </w:rPr>
        <w:t xml:space="preserve"> yet</w:t>
      </w:r>
      <w:r w:rsidRPr="00FF757F">
        <w:rPr>
          <w:color w:val="000000"/>
          <w:spacing w:val="2"/>
          <w:lang w:val="en-GB"/>
        </w:rPr>
        <w:t xml:space="preserve">? </w:t>
      </w:r>
      <w:r w:rsidR="00515DDA">
        <w:rPr>
          <w:color w:val="000000"/>
          <w:spacing w:val="2"/>
          <w:lang w:val="en-GB"/>
        </w:rPr>
        <w:t xml:space="preserve">It is crucial to do so. </w:t>
      </w:r>
      <w:r w:rsidR="00064F90" w:rsidRPr="00546651">
        <w:t xml:space="preserve">Some clients have come us and admitted that possibly </w:t>
      </w:r>
      <w:r w:rsidR="00180099" w:rsidRPr="00546651">
        <w:t xml:space="preserve">they have been </w:t>
      </w:r>
      <w:r w:rsidR="00515DDA">
        <w:t>un</w:t>
      </w:r>
      <w:r w:rsidR="00180099" w:rsidRPr="00546651">
        <w:t>able to identify all their leases</w:t>
      </w:r>
      <w:r w:rsidR="00515DDA">
        <w:t>, because some of them reach so far back into the past</w:t>
      </w:r>
      <w:r w:rsidR="00180099" w:rsidRPr="00546651">
        <w:t>. But under the new regulations, emb</w:t>
      </w:r>
      <w:r w:rsidR="00135915" w:rsidRPr="00546651">
        <w:t>edd</w:t>
      </w:r>
      <w:r w:rsidR="00180099" w:rsidRPr="00546651">
        <w:t xml:space="preserve">ed leases are a major issue. </w:t>
      </w:r>
      <w:r w:rsidR="006A76EB" w:rsidRPr="00546651">
        <w:t xml:space="preserve">For embedded leases, such as for a specific piece of equipment, </w:t>
      </w:r>
      <w:r w:rsidR="00086992" w:rsidRPr="00546651">
        <w:t>the accounting will be different from a procedural standpoint</w:t>
      </w:r>
      <w:r w:rsidR="00135915" w:rsidRPr="00546651">
        <w:t>. Since y</w:t>
      </w:r>
      <w:r w:rsidR="006A76EB" w:rsidRPr="00546651">
        <w:t>our l</w:t>
      </w:r>
      <w:r w:rsidR="00086992" w:rsidRPr="00546651">
        <w:t>eases could be concealed in transactions</w:t>
      </w:r>
      <w:r w:rsidR="00135915" w:rsidRPr="00546651">
        <w:t>, t</w:t>
      </w:r>
      <w:r w:rsidR="00FC56BF" w:rsidRPr="00546651">
        <w:t xml:space="preserve">hey can be much more difficult to spot. </w:t>
      </w:r>
      <w:r w:rsidR="00135915" w:rsidRPr="00546651">
        <w:t xml:space="preserve">We can assist with </w:t>
      </w:r>
      <w:r w:rsidR="003666DC" w:rsidRPr="00546651">
        <w:t>t</w:t>
      </w:r>
      <w:r w:rsidR="00135915" w:rsidRPr="00546651">
        <w:t xml:space="preserve">he </w:t>
      </w:r>
      <w:r w:rsidR="00A244FE">
        <w:t>laborious</w:t>
      </w:r>
      <w:r w:rsidR="00135915" w:rsidRPr="00546651">
        <w:t xml:space="preserve"> job of tracking</w:t>
      </w:r>
      <w:r w:rsidR="00BD3F93" w:rsidRPr="00546651">
        <w:t xml:space="preserve"> down</w:t>
      </w:r>
      <w:r w:rsidR="009C0571" w:rsidRPr="00FF757F">
        <w:t xml:space="preserve"> your current leases and </w:t>
      </w:r>
      <w:r w:rsidR="00453853">
        <w:rPr>
          <w:color w:val="000000"/>
          <w:spacing w:val="2"/>
          <w:lang w:val="en-GB"/>
        </w:rPr>
        <w:t>taking a throughgoing</w:t>
      </w:r>
      <w:r w:rsidR="009C0571" w:rsidRPr="00FF757F">
        <w:rPr>
          <w:color w:val="000000"/>
          <w:spacing w:val="2"/>
          <w:lang w:val="en-GB"/>
        </w:rPr>
        <w:t xml:space="preserve"> inventory</w:t>
      </w:r>
      <w:r w:rsidR="00BD3F93" w:rsidRPr="00546651">
        <w:t>.</w:t>
      </w:r>
      <w:r w:rsidR="005E5630">
        <w:t xml:space="preserve"> By providing you with</w:t>
      </w:r>
      <w:r w:rsidR="005E5630" w:rsidRPr="0085088E">
        <w:t xml:space="preserve"> an AI tool such as Leverton</w:t>
      </w:r>
      <w:r w:rsidR="005E5630">
        <w:t>, we can</w:t>
      </w:r>
      <w:r w:rsidR="005E5630" w:rsidRPr="0085088E">
        <w:t xml:space="preserve"> help review all of your leases and save </w:t>
      </w:r>
      <w:r w:rsidR="005E5630">
        <w:t xml:space="preserve">you </w:t>
      </w:r>
      <w:r w:rsidR="005E5630" w:rsidRPr="0085088E">
        <w:t>a great deal of time.</w:t>
      </w:r>
    </w:p>
    <w:p w14:paraId="039AC04C" w14:textId="77777777" w:rsidR="005E5630" w:rsidRPr="00FF757F" w:rsidRDefault="005E5630" w:rsidP="00546651">
      <w:pPr>
        <w:spacing w:after="0" w:line="240" w:lineRule="auto"/>
      </w:pPr>
    </w:p>
    <w:p w14:paraId="7A54FD64" w14:textId="1E22BC51" w:rsidR="00553410" w:rsidRDefault="008E56A2" w:rsidP="00546651">
      <w:pPr>
        <w:spacing w:after="0" w:line="240" w:lineRule="auto"/>
      </w:pPr>
      <w:r w:rsidRPr="00546651">
        <w:t>Because many of your leases might be month-to-month, the concept of materiality comes into play</w:t>
      </w:r>
      <w:r w:rsidR="00C4774E">
        <w:t>. U</w:t>
      </w:r>
      <w:r w:rsidRPr="00546651">
        <w:t>nder the new rules, if they</w:t>
      </w:r>
      <w:r w:rsidR="00A275B1">
        <w:t xml:space="preserve"> a</w:t>
      </w:r>
      <w:r w:rsidRPr="00546651">
        <w:t>re worth $5,000 or less, they qualify for an exemption. The problem is, U.S. GAAP provides scant guidelines; there</w:t>
      </w:r>
      <w:r w:rsidR="00A275B1">
        <w:t xml:space="preserve"> i</w:t>
      </w:r>
      <w:r w:rsidRPr="00546651">
        <w:t>s no bright line</w:t>
      </w:r>
      <w:r w:rsidR="00A275B1">
        <w:t xml:space="preserve"> for guidance</w:t>
      </w:r>
      <w:r w:rsidRPr="00546651">
        <w:t>. In a complicated situation like this</w:t>
      </w:r>
      <w:r w:rsidR="00A275B1">
        <w:t>,</w:t>
      </w:r>
      <w:r w:rsidRPr="00546651">
        <w:t xml:space="preserve"> our expertise becomes useful. </w:t>
      </w:r>
      <w:r w:rsidR="00A275B1">
        <w:t>A</w:t>
      </w:r>
      <w:r w:rsidRPr="00546651">
        <w:t xml:space="preserve"> tax issue </w:t>
      </w:r>
      <w:r w:rsidR="00A275B1">
        <w:t xml:space="preserve">is also involved, </w:t>
      </w:r>
      <w:r w:rsidRPr="00546651">
        <w:t xml:space="preserve">because you </w:t>
      </w:r>
      <w:r w:rsidR="004E5935">
        <w:t>may be able to</w:t>
      </w:r>
      <w:r w:rsidRPr="00546651">
        <w:t xml:space="preserve"> avoid taxes if a certain cap threshold</w:t>
      </w:r>
      <w:r w:rsidR="00A275B1">
        <w:t xml:space="preserve"> exists. Again, this is a highly technical issue where our </w:t>
      </w:r>
      <w:r w:rsidR="005E25FA">
        <w:t>accounting skill</w:t>
      </w:r>
      <w:r w:rsidR="00A275B1">
        <w:t xml:space="preserve"> comes into play.</w:t>
      </w:r>
    </w:p>
    <w:p w14:paraId="507459C6" w14:textId="77777777" w:rsidR="00F10A05" w:rsidRPr="00FF757F" w:rsidRDefault="00F10A05" w:rsidP="00546651">
      <w:pPr>
        <w:spacing w:after="0" w:line="240" w:lineRule="auto"/>
      </w:pPr>
    </w:p>
    <w:p w14:paraId="69C631D7" w14:textId="394F1872" w:rsidR="008B3EAB" w:rsidRPr="00FF757F" w:rsidRDefault="00DB0F7C" w:rsidP="0054665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These are some of the challenges where we can help. In our follow-up article, we will focus on the unforeseen risks your company might run if it </w:t>
      </w:r>
      <w:r w:rsidR="00C62F5F">
        <w:rPr>
          <w:rFonts w:cstheme="minorHAnsi"/>
        </w:rPr>
        <w:t>waits too long to align</w:t>
      </w:r>
      <w:r>
        <w:rPr>
          <w:rFonts w:cstheme="minorHAnsi"/>
        </w:rPr>
        <w:t xml:space="preserve"> with Topic 842</w:t>
      </w:r>
      <w:r w:rsidR="00AC17D7">
        <w:rPr>
          <w:rFonts w:cstheme="minorHAnsi"/>
        </w:rPr>
        <w:t xml:space="preserve"> and </w:t>
      </w:r>
      <w:r w:rsidR="00453853">
        <w:rPr>
          <w:rFonts w:cstheme="minorHAnsi"/>
        </w:rPr>
        <w:t xml:space="preserve">show </w:t>
      </w:r>
      <w:r w:rsidR="00AC17D7">
        <w:rPr>
          <w:rFonts w:cstheme="minorHAnsi"/>
        </w:rPr>
        <w:t>how we can enable you to avoid them</w:t>
      </w:r>
      <w:r>
        <w:rPr>
          <w:rFonts w:cstheme="minorHAnsi"/>
        </w:rPr>
        <w:t>.</w:t>
      </w:r>
    </w:p>
    <w:p w14:paraId="1C0A2423" w14:textId="77777777" w:rsidR="008B3EAB" w:rsidRPr="00DB26A9" w:rsidRDefault="008B3EAB" w:rsidP="00546651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2D9755AF" w14:textId="77777777" w:rsidR="00892D4F" w:rsidRPr="0002003E" w:rsidRDefault="00892D4F" w:rsidP="00892D4F">
      <w:pPr>
        <w:pStyle w:val="NormalWeb"/>
        <w:spacing w:after="0"/>
        <w:rPr>
          <w:rFonts w:asciiTheme="minorHAnsi" w:hAnsiTheme="minorHAnsi" w:cstheme="minorHAnsi"/>
          <w:color w:val="FF0000"/>
          <w:spacing w:val="2"/>
          <w:sz w:val="22"/>
          <w:szCs w:val="22"/>
          <w:lang w:val="en-GB"/>
        </w:rPr>
      </w:pPr>
      <w:r w:rsidRPr="0002003E">
        <w:rPr>
          <w:rFonts w:asciiTheme="minorHAnsi" w:hAnsiTheme="minorHAnsi" w:cstheme="minorHAnsi"/>
          <w:color w:val="FF0000"/>
          <w:spacing w:val="2"/>
          <w:sz w:val="22"/>
          <w:szCs w:val="22"/>
          <w:lang w:val="en-GB"/>
        </w:rPr>
        <w:t>[Are there any useful graphics we can include with the article?]</w:t>
      </w:r>
    </w:p>
    <w:p w14:paraId="22BDA30C" w14:textId="3E2E3EDD" w:rsidR="0016084E" w:rsidRPr="00546651" w:rsidRDefault="0016084E" w:rsidP="00546651">
      <w:pPr>
        <w:spacing w:after="0" w:line="240" w:lineRule="auto"/>
        <w:rPr>
          <w:rFonts w:cstheme="minorHAnsi"/>
        </w:rPr>
      </w:pPr>
    </w:p>
    <w:sectPr w:rsidR="0016084E" w:rsidRPr="00546651" w:rsidSect="00DF6871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42D4" w14:textId="77777777" w:rsidR="00302A99" w:rsidRDefault="00302A99" w:rsidP="0016084E">
      <w:pPr>
        <w:spacing w:after="0" w:line="240" w:lineRule="auto"/>
      </w:pPr>
      <w:r>
        <w:separator/>
      </w:r>
    </w:p>
  </w:endnote>
  <w:endnote w:type="continuationSeparator" w:id="0">
    <w:p w14:paraId="3498CFCB" w14:textId="77777777" w:rsidR="00302A99" w:rsidRDefault="00302A99" w:rsidP="0016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5670" w14:textId="77777777" w:rsidR="00302A99" w:rsidRDefault="00302A99" w:rsidP="0016084E">
      <w:pPr>
        <w:spacing w:after="0" w:line="240" w:lineRule="auto"/>
      </w:pPr>
      <w:r>
        <w:separator/>
      </w:r>
    </w:p>
  </w:footnote>
  <w:footnote w:type="continuationSeparator" w:id="0">
    <w:p w14:paraId="67ACBA7A" w14:textId="77777777" w:rsidR="00302A99" w:rsidRDefault="00302A99" w:rsidP="0016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1673" w14:textId="436481BD" w:rsidR="00515DDA" w:rsidRDefault="00515DDA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559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82D"/>
    <w:multiLevelType w:val="hybridMultilevel"/>
    <w:tmpl w:val="24C2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8D7"/>
    <w:multiLevelType w:val="hybridMultilevel"/>
    <w:tmpl w:val="B214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2067"/>
    <w:multiLevelType w:val="hybridMultilevel"/>
    <w:tmpl w:val="83F4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626F7"/>
    <w:multiLevelType w:val="hybridMultilevel"/>
    <w:tmpl w:val="28D84A90"/>
    <w:lvl w:ilvl="0" w:tplc="F394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D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A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E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40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AE1242"/>
    <w:multiLevelType w:val="hybridMultilevel"/>
    <w:tmpl w:val="CA46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724"/>
    <w:multiLevelType w:val="hybridMultilevel"/>
    <w:tmpl w:val="F79CD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F1099"/>
    <w:multiLevelType w:val="hybridMultilevel"/>
    <w:tmpl w:val="B214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E7CF8"/>
    <w:multiLevelType w:val="hybridMultilevel"/>
    <w:tmpl w:val="2302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E4643"/>
    <w:multiLevelType w:val="hybridMultilevel"/>
    <w:tmpl w:val="68D8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C6C06"/>
    <w:multiLevelType w:val="hybridMultilevel"/>
    <w:tmpl w:val="EBDE2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17F64"/>
    <w:multiLevelType w:val="hybridMultilevel"/>
    <w:tmpl w:val="CA26C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31334"/>
    <w:multiLevelType w:val="hybridMultilevel"/>
    <w:tmpl w:val="AF8C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F8"/>
    <w:rsid w:val="000024C3"/>
    <w:rsid w:val="00007AA8"/>
    <w:rsid w:val="00007AB6"/>
    <w:rsid w:val="00024A10"/>
    <w:rsid w:val="0003458D"/>
    <w:rsid w:val="000416E7"/>
    <w:rsid w:val="00064F90"/>
    <w:rsid w:val="00083CCB"/>
    <w:rsid w:val="00083D7D"/>
    <w:rsid w:val="00086992"/>
    <w:rsid w:val="00091107"/>
    <w:rsid w:val="00093B35"/>
    <w:rsid w:val="00094370"/>
    <w:rsid w:val="000A7174"/>
    <w:rsid w:val="000A7DB6"/>
    <w:rsid w:val="000B317E"/>
    <w:rsid w:val="000C59F0"/>
    <w:rsid w:val="000F200E"/>
    <w:rsid w:val="000F318A"/>
    <w:rsid w:val="00103758"/>
    <w:rsid w:val="00106A45"/>
    <w:rsid w:val="0011604A"/>
    <w:rsid w:val="001173C5"/>
    <w:rsid w:val="0012253E"/>
    <w:rsid w:val="00123556"/>
    <w:rsid w:val="00135915"/>
    <w:rsid w:val="0015638D"/>
    <w:rsid w:val="0016084E"/>
    <w:rsid w:val="00172342"/>
    <w:rsid w:val="00172CD2"/>
    <w:rsid w:val="00180099"/>
    <w:rsid w:val="001A2F27"/>
    <w:rsid w:val="001A4D44"/>
    <w:rsid w:val="001A526F"/>
    <w:rsid w:val="001A58F8"/>
    <w:rsid w:val="001B06A1"/>
    <w:rsid w:val="001E559B"/>
    <w:rsid w:val="001F689A"/>
    <w:rsid w:val="00217987"/>
    <w:rsid w:val="00235FCB"/>
    <w:rsid w:val="00261447"/>
    <w:rsid w:val="00266347"/>
    <w:rsid w:val="00281C1D"/>
    <w:rsid w:val="002B7B7D"/>
    <w:rsid w:val="002C08CC"/>
    <w:rsid w:val="002C5741"/>
    <w:rsid w:val="002D0426"/>
    <w:rsid w:val="002D4B63"/>
    <w:rsid w:val="002E5989"/>
    <w:rsid w:val="00302A99"/>
    <w:rsid w:val="00320969"/>
    <w:rsid w:val="003246C7"/>
    <w:rsid w:val="00325167"/>
    <w:rsid w:val="003305E4"/>
    <w:rsid w:val="00334E9E"/>
    <w:rsid w:val="00341D69"/>
    <w:rsid w:val="00345494"/>
    <w:rsid w:val="003666DC"/>
    <w:rsid w:val="00380D11"/>
    <w:rsid w:val="0039369E"/>
    <w:rsid w:val="003A76B3"/>
    <w:rsid w:val="003A78AD"/>
    <w:rsid w:val="003B2117"/>
    <w:rsid w:val="003D4DC8"/>
    <w:rsid w:val="0041767E"/>
    <w:rsid w:val="00434079"/>
    <w:rsid w:val="004453A4"/>
    <w:rsid w:val="00447B57"/>
    <w:rsid w:val="00453853"/>
    <w:rsid w:val="00454E73"/>
    <w:rsid w:val="00455A4D"/>
    <w:rsid w:val="00457B80"/>
    <w:rsid w:val="00471575"/>
    <w:rsid w:val="00477993"/>
    <w:rsid w:val="00486473"/>
    <w:rsid w:val="00492F73"/>
    <w:rsid w:val="004956C7"/>
    <w:rsid w:val="004A42C3"/>
    <w:rsid w:val="004B1CD4"/>
    <w:rsid w:val="004B794E"/>
    <w:rsid w:val="004E421E"/>
    <w:rsid w:val="004E5935"/>
    <w:rsid w:val="004E7CB1"/>
    <w:rsid w:val="005010AA"/>
    <w:rsid w:val="00506EBF"/>
    <w:rsid w:val="005155F3"/>
    <w:rsid w:val="00515DDA"/>
    <w:rsid w:val="00546651"/>
    <w:rsid w:val="00550612"/>
    <w:rsid w:val="00553410"/>
    <w:rsid w:val="00554A1B"/>
    <w:rsid w:val="005774F8"/>
    <w:rsid w:val="0059745A"/>
    <w:rsid w:val="005A5A34"/>
    <w:rsid w:val="005C593B"/>
    <w:rsid w:val="005C7B50"/>
    <w:rsid w:val="005D5F3E"/>
    <w:rsid w:val="005E25FA"/>
    <w:rsid w:val="005E5630"/>
    <w:rsid w:val="005E729D"/>
    <w:rsid w:val="005F5569"/>
    <w:rsid w:val="00601111"/>
    <w:rsid w:val="006051DA"/>
    <w:rsid w:val="006161A0"/>
    <w:rsid w:val="00624DCB"/>
    <w:rsid w:val="0063092B"/>
    <w:rsid w:val="00646254"/>
    <w:rsid w:val="00674C1E"/>
    <w:rsid w:val="006805F5"/>
    <w:rsid w:val="00681D7F"/>
    <w:rsid w:val="006A76EB"/>
    <w:rsid w:val="006C2262"/>
    <w:rsid w:val="006E6361"/>
    <w:rsid w:val="006F04AA"/>
    <w:rsid w:val="006F51C0"/>
    <w:rsid w:val="006F7272"/>
    <w:rsid w:val="0070351B"/>
    <w:rsid w:val="0070731D"/>
    <w:rsid w:val="00710F52"/>
    <w:rsid w:val="007153D0"/>
    <w:rsid w:val="007326CB"/>
    <w:rsid w:val="00741D89"/>
    <w:rsid w:val="00775F93"/>
    <w:rsid w:val="00782070"/>
    <w:rsid w:val="007822C7"/>
    <w:rsid w:val="00794E3F"/>
    <w:rsid w:val="007C6FDA"/>
    <w:rsid w:val="007D1637"/>
    <w:rsid w:val="007E76F7"/>
    <w:rsid w:val="00805F99"/>
    <w:rsid w:val="00810FED"/>
    <w:rsid w:val="00811254"/>
    <w:rsid w:val="00840CA3"/>
    <w:rsid w:val="00841D84"/>
    <w:rsid w:val="008515D7"/>
    <w:rsid w:val="00851F27"/>
    <w:rsid w:val="00862F72"/>
    <w:rsid w:val="00890424"/>
    <w:rsid w:val="00892D4F"/>
    <w:rsid w:val="008947DE"/>
    <w:rsid w:val="00895BFD"/>
    <w:rsid w:val="008A520A"/>
    <w:rsid w:val="008B3EAB"/>
    <w:rsid w:val="008C4923"/>
    <w:rsid w:val="008D0DFA"/>
    <w:rsid w:val="008E56A2"/>
    <w:rsid w:val="008F589D"/>
    <w:rsid w:val="00904B7E"/>
    <w:rsid w:val="009201F4"/>
    <w:rsid w:val="00937AF2"/>
    <w:rsid w:val="00953E7E"/>
    <w:rsid w:val="00981067"/>
    <w:rsid w:val="009823B7"/>
    <w:rsid w:val="009A63C4"/>
    <w:rsid w:val="009B0101"/>
    <w:rsid w:val="009C0571"/>
    <w:rsid w:val="009C6AC7"/>
    <w:rsid w:val="009D0900"/>
    <w:rsid w:val="009F3BCD"/>
    <w:rsid w:val="00A15ECB"/>
    <w:rsid w:val="00A20330"/>
    <w:rsid w:val="00A244FE"/>
    <w:rsid w:val="00A26D86"/>
    <w:rsid w:val="00A275B1"/>
    <w:rsid w:val="00A3433D"/>
    <w:rsid w:val="00A45104"/>
    <w:rsid w:val="00A537EE"/>
    <w:rsid w:val="00A61322"/>
    <w:rsid w:val="00A75CB0"/>
    <w:rsid w:val="00A765D9"/>
    <w:rsid w:val="00A906C8"/>
    <w:rsid w:val="00AA7569"/>
    <w:rsid w:val="00AB1C9D"/>
    <w:rsid w:val="00AC17D7"/>
    <w:rsid w:val="00AD02E5"/>
    <w:rsid w:val="00AD213D"/>
    <w:rsid w:val="00AD27D2"/>
    <w:rsid w:val="00B06852"/>
    <w:rsid w:val="00B25713"/>
    <w:rsid w:val="00B2638E"/>
    <w:rsid w:val="00B31F3D"/>
    <w:rsid w:val="00B33715"/>
    <w:rsid w:val="00B430E4"/>
    <w:rsid w:val="00B468FE"/>
    <w:rsid w:val="00B57DC3"/>
    <w:rsid w:val="00B61E32"/>
    <w:rsid w:val="00B92AC2"/>
    <w:rsid w:val="00BB622A"/>
    <w:rsid w:val="00BC6100"/>
    <w:rsid w:val="00BD3F93"/>
    <w:rsid w:val="00BE59CD"/>
    <w:rsid w:val="00BF34BF"/>
    <w:rsid w:val="00C30332"/>
    <w:rsid w:val="00C33C5B"/>
    <w:rsid w:val="00C35E1F"/>
    <w:rsid w:val="00C36B58"/>
    <w:rsid w:val="00C44911"/>
    <w:rsid w:val="00C4774E"/>
    <w:rsid w:val="00C477CB"/>
    <w:rsid w:val="00C51D95"/>
    <w:rsid w:val="00C62F5F"/>
    <w:rsid w:val="00C95861"/>
    <w:rsid w:val="00C96758"/>
    <w:rsid w:val="00CA3604"/>
    <w:rsid w:val="00CA560A"/>
    <w:rsid w:val="00CB24A1"/>
    <w:rsid w:val="00CB51B6"/>
    <w:rsid w:val="00CC7725"/>
    <w:rsid w:val="00CC7950"/>
    <w:rsid w:val="00CE0EC9"/>
    <w:rsid w:val="00CE671A"/>
    <w:rsid w:val="00CF50DA"/>
    <w:rsid w:val="00CF7413"/>
    <w:rsid w:val="00CF762B"/>
    <w:rsid w:val="00D0494A"/>
    <w:rsid w:val="00D15F89"/>
    <w:rsid w:val="00D17844"/>
    <w:rsid w:val="00D22350"/>
    <w:rsid w:val="00D34CCC"/>
    <w:rsid w:val="00D34DEA"/>
    <w:rsid w:val="00D73A3E"/>
    <w:rsid w:val="00D81BB4"/>
    <w:rsid w:val="00D81C0A"/>
    <w:rsid w:val="00D85F21"/>
    <w:rsid w:val="00DA4190"/>
    <w:rsid w:val="00DA6171"/>
    <w:rsid w:val="00DA6BCA"/>
    <w:rsid w:val="00DB0F7C"/>
    <w:rsid w:val="00DB26A9"/>
    <w:rsid w:val="00DB41F4"/>
    <w:rsid w:val="00DC65F8"/>
    <w:rsid w:val="00DF0A5A"/>
    <w:rsid w:val="00DF6871"/>
    <w:rsid w:val="00E2018D"/>
    <w:rsid w:val="00E65763"/>
    <w:rsid w:val="00E65CD6"/>
    <w:rsid w:val="00E7107E"/>
    <w:rsid w:val="00E83D8D"/>
    <w:rsid w:val="00E96A58"/>
    <w:rsid w:val="00EB4126"/>
    <w:rsid w:val="00EC0C60"/>
    <w:rsid w:val="00EE1157"/>
    <w:rsid w:val="00EE2CFB"/>
    <w:rsid w:val="00F00CAA"/>
    <w:rsid w:val="00F00FEF"/>
    <w:rsid w:val="00F10A05"/>
    <w:rsid w:val="00F14B16"/>
    <w:rsid w:val="00F37A44"/>
    <w:rsid w:val="00F54954"/>
    <w:rsid w:val="00F7482A"/>
    <w:rsid w:val="00F80135"/>
    <w:rsid w:val="00F80C6D"/>
    <w:rsid w:val="00F81C90"/>
    <w:rsid w:val="00F926F2"/>
    <w:rsid w:val="00FA0973"/>
    <w:rsid w:val="00FB6E37"/>
    <w:rsid w:val="00FB7968"/>
    <w:rsid w:val="00FC2843"/>
    <w:rsid w:val="00FC56BF"/>
    <w:rsid w:val="00FD01FC"/>
    <w:rsid w:val="00FD567F"/>
    <w:rsid w:val="00FF1215"/>
    <w:rsid w:val="00FF45E7"/>
    <w:rsid w:val="00FF5A7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97B7"/>
  <w15:chartTrackingRefBased/>
  <w15:docId w15:val="{3DBADC15-FDC3-428F-9B30-0B0D768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F8"/>
    <w:rPr>
      <w:strike w:val="0"/>
      <w:dstrike w:val="0"/>
      <w:color w:val="FD363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774F8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774F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71"/>
  </w:style>
  <w:style w:type="paragraph" w:styleId="Footer">
    <w:name w:val="footer"/>
    <w:basedOn w:val="Normal"/>
    <w:link w:val="FooterChar"/>
    <w:uiPriority w:val="99"/>
    <w:unhideWhenUsed/>
    <w:rsid w:val="00DF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71"/>
  </w:style>
  <w:style w:type="character" w:styleId="PageNumber">
    <w:name w:val="page number"/>
    <w:basedOn w:val="DefaultParagraphFont"/>
    <w:uiPriority w:val="99"/>
    <w:semiHidden/>
    <w:unhideWhenUsed/>
    <w:rsid w:val="00D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7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168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2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8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7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cottwhee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Hagan</dc:creator>
  <cp:keywords/>
  <dc:description/>
  <cp:lastModifiedBy>Wolcott Wheeler</cp:lastModifiedBy>
  <cp:revision>5</cp:revision>
  <cp:lastPrinted>2018-10-05T20:05:00Z</cp:lastPrinted>
  <dcterms:created xsi:type="dcterms:W3CDTF">2018-10-22T02:35:00Z</dcterms:created>
  <dcterms:modified xsi:type="dcterms:W3CDTF">2018-10-22T02:38:00Z</dcterms:modified>
</cp:coreProperties>
</file>