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B9" w:rsidRPr="00D31A53" w:rsidRDefault="00020770" w:rsidP="00F370B9">
      <w:pPr>
        <w:pStyle w:val="W-ArticleHeading"/>
        <w:rPr>
          <w:rFonts w:asciiTheme="minorHAnsi" w:hAnsiTheme="minorHAnsi"/>
        </w:rPr>
      </w:pPr>
      <w:bookmarkStart w:id="0" w:name="_GoBack"/>
      <w:bookmarkEnd w:id="0"/>
      <w:r w:rsidRPr="00D31A53">
        <w:rPr>
          <w:rFonts w:asciiTheme="minorHAnsi" w:hAnsiTheme="minorHAnsi"/>
        </w:rPr>
        <w:t>Getting emotional about money: With behavioral finance, Barclays helps clients understand the complex psychology of investing</w:t>
      </w:r>
    </w:p>
    <w:p w:rsidR="00F370B9" w:rsidRPr="00D31A53" w:rsidRDefault="00825635" w:rsidP="00F370B9">
      <w:pPr>
        <w:pStyle w:val="W-Author"/>
        <w:framePr w:wrap="around" w:y="159"/>
        <w:rPr>
          <w:rFonts w:asciiTheme="minorHAnsi" w:hAnsiTheme="minorHAnsi"/>
          <w:szCs w:val="18"/>
          <w:lang w:val="en-US"/>
        </w:rPr>
      </w:pPr>
      <w:r w:rsidRPr="00D31A53">
        <w:rPr>
          <w:rFonts w:asciiTheme="minorHAnsi" w:hAnsiTheme="minorHAnsi"/>
          <w:szCs w:val="18"/>
          <w:lang w:val="en-US"/>
        </w:rPr>
        <w:t>Wolcott Wheeler</w:t>
      </w:r>
    </w:p>
    <w:p w:rsidR="00F370B9" w:rsidRPr="00D31A53" w:rsidRDefault="00825635" w:rsidP="00F370B9">
      <w:pPr>
        <w:pStyle w:val="W-Author"/>
        <w:framePr w:wrap="around" w:y="159"/>
        <w:rPr>
          <w:rFonts w:asciiTheme="minorHAnsi" w:hAnsiTheme="minorHAnsi"/>
          <w:szCs w:val="18"/>
          <w:lang w:val="en-US"/>
        </w:rPr>
      </w:pPr>
      <w:r w:rsidRPr="00D31A53">
        <w:rPr>
          <w:rFonts w:asciiTheme="minorHAnsi" w:hAnsiTheme="minorHAnsi" w:cs="ExpertSans-Light"/>
          <w:color w:val="auto"/>
          <w:sz w:val="16"/>
          <w:szCs w:val="16"/>
          <w:lang w:eastAsia="en-GB"/>
        </w:rPr>
        <w:t>(212  526-2661</w:t>
      </w:r>
    </w:p>
    <w:p w:rsidR="00F370B9" w:rsidRPr="00D31A53" w:rsidRDefault="00825635" w:rsidP="00F370B9">
      <w:pPr>
        <w:pStyle w:val="W-Author"/>
        <w:framePr w:wrap="around" w:y="159"/>
        <w:rPr>
          <w:rFonts w:asciiTheme="minorHAnsi" w:hAnsiTheme="minorHAnsi"/>
          <w:szCs w:val="18"/>
          <w:lang w:val="en-US"/>
        </w:rPr>
      </w:pPr>
      <w:r w:rsidRPr="00D31A53">
        <w:rPr>
          <w:rFonts w:asciiTheme="minorHAnsi" w:hAnsiTheme="minorHAnsi"/>
          <w:szCs w:val="18"/>
          <w:lang w:val="en-US"/>
        </w:rPr>
        <w:t>wolcottwheeler</w:t>
      </w:r>
      <w:r w:rsidR="00F370B9" w:rsidRPr="00D31A53">
        <w:rPr>
          <w:rFonts w:asciiTheme="minorHAnsi" w:hAnsiTheme="minorHAnsi"/>
          <w:szCs w:val="18"/>
          <w:lang w:val="en-US"/>
        </w:rPr>
        <w:t>@barclays.com</w:t>
      </w:r>
    </w:p>
    <w:p w:rsidR="00510BAF" w:rsidRPr="00D31A53" w:rsidRDefault="00510BAF" w:rsidP="00510BAF">
      <w:pPr>
        <w:pStyle w:val="W-SummaryText"/>
        <w:rPr>
          <w:rFonts w:asciiTheme="minorHAnsi" w:eastAsia="MS Mincho" w:hAnsiTheme="minorHAnsi"/>
        </w:rPr>
      </w:pPr>
      <w:r w:rsidRPr="00D31A53">
        <w:rPr>
          <w:rFonts w:asciiTheme="minorHAnsi" w:eastAsia="MS Mincho" w:hAnsiTheme="minorHAnsi"/>
        </w:rPr>
        <w:t>Barclays takes the concept of “market psychology” to an entirely new level</w:t>
      </w:r>
    </w:p>
    <w:p w:rsidR="00510BAF" w:rsidRPr="00D31A53" w:rsidRDefault="00510BAF" w:rsidP="00510BAF">
      <w:pPr>
        <w:pStyle w:val="W-Text"/>
        <w:rPr>
          <w:rFonts w:asciiTheme="minorHAnsi" w:hAnsiTheme="minorHAnsi"/>
        </w:rPr>
      </w:pPr>
      <w:r w:rsidRPr="00D31A53">
        <w:rPr>
          <w:rFonts w:asciiTheme="minorHAnsi" w:hAnsiTheme="minorHAnsi"/>
        </w:rPr>
        <w:t>During the dramatic worldwide stock market selloff in October 2014, declining equity prices triggered a panic, and investors stampeded.</w:t>
      </w:r>
      <w:r w:rsidR="00020770" w:rsidRPr="00D31A53">
        <w:rPr>
          <w:rFonts w:asciiTheme="minorHAnsi" w:hAnsiTheme="minorHAnsi"/>
        </w:rPr>
        <w:t xml:space="preserve"> </w:t>
      </w:r>
      <w:r w:rsidRPr="00D31A53">
        <w:rPr>
          <w:rFonts w:asciiTheme="minorHAnsi" w:hAnsiTheme="minorHAnsi"/>
        </w:rPr>
        <w:t>After peaking at 17,350.64 on September 19, the Dow Jones Industrial Average (DJIA) fell to 15,855.12 on October 15, a drop of 8.6%.</w:t>
      </w:r>
      <w:r w:rsidR="00020770" w:rsidRPr="00D31A53">
        <w:rPr>
          <w:rFonts w:asciiTheme="minorHAnsi" w:hAnsiTheme="minorHAnsi"/>
        </w:rPr>
        <w:t xml:space="preserve"> </w:t>
      </w:r>
      <w:r w:rsidRPr="00D31A53">
        <w:rPr>
          <w:rFonts w:asciiTheme="minorHAnsi" w:hAnsiTheme="minorHAnsi"/>
        </w:rPr>
        <w:t>The S&amp;P 500 dropped 9.8% from its September 19 peak at 2,019.26 to 1,820.66 on October</w:t>
      </w:r>
      <w:r w:rsidR="00B85055" w:rsidRPr="00D31A53">
        <w:rPr>
          <w:rFonts w:asciiTheme="minorHAnsi" w:hAnsiTheme="minorHAnsi"/>
        </w:rPr>
        <w:t> </w:t>
      </w:r>
      <w:r w:rsidRPr="00D31A53">
        <w:rPr>
          <w:rFonts w:asciiTheme="minorHAnsi" w:hAnsiTheme="minorHAnsi"/>
        </w:rPr>
        <w:t xml:space="preserve">15. </w:t>
      </w:r>
    </w:p>
    <w:p w:rsidR="00510BAF" w:rsidRPr="00D31A53" w:rsidRDefault="00510BAF" w:rsidP="00510BAF">
      <w:pPr>
        <w:pStyle w:val="W-Text"/>
        <w:rPr>
          <w:rFonts w:asciiTheme="minorHAnsi" w:hAnsiTheme="minorHAnsi"/>
        </w:rPr>
      </w:pPr>
      <w:r w:rsidRPr="00D31A53">
        <w:rPr>
          <w:rFonts w:asciiTheme="minorHAnsi" w:hAnsiTheme="minorHAnsi"/>
        </w:rPr>
        <w:t>Two weeks later, the DJIA rebounded 9.7% and the S&amp;P 500 jumped 10.8% to hit a high of 2,017.45 on Friday, October 31.</w:t>
      </w:r>
      <w:r w:rsidRPr="00D31A53">
        <w:rPr>
          <w:rFonts w:asciiTheme="minorHAnsi" w:hAnsiTheme="minorHAnsi"/>
          <w:vertAlign w:val="superscript"/>
        </w:rPr>
        <w:footnoteReference w:id="1"/>
      </w:r>
    </w:p>
    <w:p w:rsidR="00510BAF" w:rsidRPr="00D31A53" w:rsidRDefault="00510BAF" w:rsidP="00510BAF">
      <w:pPr>
        <w:pStyle w:val="W-Text"/>
        <w:rPr>
          <w:rFonts w:asciiTheme="minorHAnsi" w:hAnsiTheme="minorHAnsi"/>
        </w:rPr>
      </w:pPr>
      <w:r w:rsidRPr="00D31A53">
        <w:rPr>
          <w:rFonts w:asciiTheme="minorHAnsi" w:hAnsiTheme="minorHAnsi"/>
          <w:highlight w:val="yellow"/>
        </w:rPr>
        <w:t>[</w:t>
      </w:r>
      <w:proofErr w:type="gramStart"/>
      <w:r w:rsidRPr="00D31A53">
        <w:rPr>
          <w:rFonts w:asciiTheme="minorHAnsi" w:hAnsiTheme="minorHAnsi"/>
          <w:highlight w:val="yellow"/>
        </w:rPr>
        <w:t>insert</w:t>
      </w:r>
      <w:proofErr w:type="gramEnd"/>
      <w:r w:rsidRPr="00D31A53">
        <w:rPr>
          <w:rFonts w:asciiTheme="minorHAnsi" w:hAnsiTheme="minorHAnsi"/>
          <w:highlight w:val="yellow"/>
        </w:rPr>
        <w:t xml:space="preserve"> chart(s)]</w:t>
      </w:r>
    </w:p>
    <w:tbl>
      <w:tblPr>
        <w:tblW w:w="10094" w:type="dxa"/>
        <w:tblLayout w:type="fixed"/>
        <w:tblCellMar>
          <w:left w:w="0" w:type="dxa"/>
          <w:right w:w="0" w:type="dxa"/>
        </w:tblCellMar>
        <w:tblLook w:val="0000" w:firstRow="0" w:lastRow="0" w:firstColumn="0" w:lastColumn="0" w:noHBand="0" w:noVBand="0"/>
      </w:tblPr>
      <w:tblGrid>
        <w:gridCol w:w="2880"/>
        <w:gridCol w:w="7214"/>
      </w:tblGrid>
      <w:tr w:rsidR="00510BAF" w:rsidRPr="00D31A53" w:rsidTr="00510BAF">
        <w:tc>
          <w:tcPr>
            <w:tcW w:w="2880" w:type="dxa"/>
            <w:vMerge w:val="restart"/>
            <w:tcMar>
              <w:left w:w="0" w:type="dxa"/>
              <w:right w:w="504" w:type="dxa"/>
            </w:tcMar>
          </w:tcPr>
          <w:p w:rsidR="00510BAF" w:rsidRPr="00D31A53" w:rsidRDefault="00510BAF">
            <w:pPr>
              <w:pStyle w:val="W-ChartHangingText"/>
              <w:rPr>
                <w:rFonts w:asciiTheme="minorHAnsi" w:hAnsiTheme="minorHAnsi"/>
              </w:rPr>
            </w:pPr>
            <w:r w:rsidRPr="00D31A53">
              <w:rPr>
                <w:rFonts w:asciiTheme="minorHAnsi" w:hAnsiTheme="minorHAnsi"/>
              </w:rPr>
              <w:br w:type="page"/>
            </w:r>
          </w:p>
          <w:p w:rsidR="00510BAF" w:rsidRPr="00D31A53" w:rsidRDefault="00510BAF">
            <w:pPr>
              <w:pStyle w:val="W-ChartHangingText"/>
              <w:rPr>
                <w:rFonts w:asciiTheme="minorHAnsi" w:hAnsiTheme="minorHAnsi"/>
              </w:rPr>
            </w:pPr>
          </w:p>
          <w:p w:rsidR="00510BAF" w:rsidRPr="00D31A53" w:rsidRDefault="007630FC">
            <w:pPr>
              <w:pStyle w:val="W-ChartHangingText"/>
              <w:rPr>
                <w:rFonts w:asciiTheme="minorHAnsi" w:hAnsiTheme="minorHAnsi"/>
              </w:rPr>
            </w:pPr>
            <w:r w:rsidRPr="00D31A53">
              <w:rPr>
                <w:rFonts w:asciiTheme="minorHAnsi" w:hAnsiTheme="minorHAnsi"/>
              </w:rPr>
              <w:t>In October 2014, markets plummeted – and then rebound rapidly</w:t>
            </w:r>
            <w:r w:rsidR="00510BAF" w:rsidRPr="00D31A53">
              <w:rPr>
                <w:rFonts w:asciiTheme="minorHAnsi" w:hAnsiTheme="minorHAnsi"/>
              </w:rPr>
              <w:t xml:space="preserve"> </w:t>
            </w:r>
          </w:p>
        </w:tc>
        <w:tc>
          <w:tcPr>
            <w:tcW w:w="7214" w:type="dxa"/>
          </w:tcPr>
          <w:p w:rsidR="00510BAF" w:rsidRPr="00D31A53" w:rsidRDefault="00510BAF">
            <w:pPr>
              <w:pStyle w:val="W-ChartHolderTitle"/>
              <w:rPr>
                <w:rFonts w:asciiTheme="minorHAnsi" w:hAnsiTheme="minorHAnsi"/>
              </w:rPr>
            </w:pPr>
            <w:r w:rsidRPr="00D31A53">
              <w:rPr>
                <w:rFonts w:asciiTheme="minorHAnsi" w:hAnsiTheme="minorHAnsi"/>
              </w:rPr>
              <w:t xml:space="preserve">Figure </w:t>
            </w:r>
            <w:r w:rsidR="005F13EC" w:rsidRPr="00D31A53">
              <w:rPr>
                <w:rFonts w:asciiTheme="minorHAnsi" w:hAnsiTheme="minorHAnsi"/>
              </w:rPr>
              <w:fldChar w:fldCharType="begin"/>
            </w:r>
            <w:r w:rsidR="005F13EC" w:rsidRPr="00D31A53">
              <w:rPr>
                <w:rFonts w:asciiTheme="minorHAnsi" w:hAnsiTheme="minorHAnsi"/>
              </w:rPr>
              <w:instrText xml:space="preserve"> SEQ Figure \* ARABIC \* MERGEFORMAT </w:instrText>
            </w:r>
            <w:r w:rsidR="005F13EC" w:rsidRPr="00D31A53">
              <w:rPr>
                <w:rFonts w:asciiTheme="minorHAnsi" w:hAnsiTheme="minorHAnsi"/>
              </w:rPr>
              <w:fldChar w:fldCharType="separate"/>
            </w:r>
            <w:r w:rsidR="001522F4">
              <w:rPr>
                <w:rFonts w:asciiTheme="minorHAnsi" w:hAnsiTheme="minorHAnsi"/>
                <w:noProof/>
              </w:rPr>
              <w:t>1</w:t>
            </w:r>
            <w:r w:rsidR="005F13EC" w:rsidRPr="00D31A53">
              <w:rPr>
                <w:rFonts w:asciiTheme="minorHAnsi" w:hAnsiTheme="minorHAnsi"/>
                <w:noProof/>
              </w:rPr>
              <w:fldChar w:fldCharType="end"/>
            </w:r>
            <w:r w:rsidRPr="00D31A53">
              <w:rPr>
                <w:rFonts w:asciiTheme="minorHAnsi" w:hAnsiTheme="minorHAnsi"/>
              </w:rPr>
              <w:t xml:space="preserve">: </w:t>
            </w:r>
            <w:r w:rsidRPr="00D31A53">
              <w:rPr>
                <w:rFonts w:asciiTheme="minorHAnsi" w:hAnsiTheme="minorHAnsi"/>
                <w:highlight w:val="yellow"/>
              </w:rPr>
              <w:t>Chart Title</w:t>
            </w:r>
          </w:p>
        </w:tc>
      </w:tr>
      <w:tr w:rsidR="00510BAF" w:rsidRPr="00D31A53" w:rsidTr="00510BAF">
        <w:trPr>
          <w:trHeight w:hRule="exact" w:val="3528"/>
        </w:trPr>
        <w:tc>
          <w:tcPr>
            <w:tcW w:w="2880" w:type="dxa"/>
            <w:vMerge/>
            <w:tcMar>
              <w:left w:w="0" w:type="dxa"/>
              <w:right w:w="504" w:type="dxa"/>
            </w:tcMar>
          </w:tcPr>
          <w:p w:rsidR="00510BAF" w:rsidRPr="00D31A53" w:rsidRDefault="00510BAF">
            <w:pPr>
              <w:pStyle w:val="B-HangingText"/>
              <w:framePr w:w="0" w:hSpace="0" w:wrap="auto" w:vAnchor="margin" w:hAnchor="text" w:xAlign="left" w:yAlign="inline"/>
              <w:rPr>
                <w:rFonts w:asciiTheme="minorHAnsi" w:hAnsiTheme="minorHAnsi"/>
              </w:rPr>
            </w:pPr>
          </w:p>
        </w:tc>
        <w:tc>
          <w:tcPr>
            <w:tcW w:w="7214" w:type="dxa"/>
            <w:tcMar>
              <w:left w:w="0" w:type="dxa"/>
              <w:right w:w="0" w:type="dxa"/>
            </w:tcMar>
          </w:tcPr>
          <w:p w:rsidR="00510BAF" w:rsidRPr="00D31A53" w:rsidRDefault="00510BAF">
            <w:pPr>
              <w:pStyle w:val="W-ChartHolder"/>
              <w:rPr>
                <w:rFonts w:asciiTheme="minorHAnsi" w:hAnsiTheme="minorHAnsi"/>
              </w:rPr>
            </w:pPr>
          </w:p>
        </w:tc>
      </w:tr>
      <w:tr w:rsidR="00510BAF" w:rsidRPr="00D31A53" w:rsidTr="00510BAF">
        <w:tc>
          <w:tcPr>
            <w:tcW w:w="2880" w:type="dxa"/>
            <w:vMerge/>
            <w:tcMar>
              <w:left w:w="0" w:type="dxa"/>
              <w:right w:w="504" w:type="dxa"/>
            </w:tcMar>
          </w:tcPr>
          <w:p w:rsidR="00510BAF" w:rsidRPr="00D31A53" w:rsidRDefault="00510BAF">
            <w:pPr>
              <w:pStyle w:val="B-HangingText"/>
              <w:framePr w:w="0" w:hSpace="0" w:wrap="auto" w:vAnchor="margin" w:hAnchor="text" w:xAlign="left" w:yAlign="inline"/>
              <w:rPr>
                <w:rFonts w:asciiTheme="minorHAnsi" w:hAnsiTheme="minorHAnsi"/>
              </w:rPr>
            </w:pPr>
          </w:p>
        </w:tc>
        <w:tc>
          <w:tcPr>
            <w:tcW w:w="7214" w:type="dxa"/>
            <w:tcMar>
              <w:left w:w="0" w:type="dxa"/>
              <w:right w:w="0" w:type="dxa"/>
            </w:tcMar>
          </w:tcPr>
          <w:p w:rsidR="00510BAF" w:rsidRPr="00D31A53" w:rsidRDefault="00510BAF">
            <w:pPr>
              <w:pStyle w:val="W-SourceFullWidth"/>
              <w:rPr>
                <w:rFonts w:asciiTheme="minorHAnsi" w:hAnsiTheme="minorHAnsi"/>
              </w:rPr>
            </w:pPr>
            <w:r w:rsidRPr="00D31A53">
              <w:rPr>
                <w:rFonts w:asciiTheme="minorHAnsi" w:hAnsiTheme="minorHAnsi"/>
              </w:rPr>
              <w:t>Sou</w:t>
            </w:r>
            <w:r w:rsidRPr="00D31A53">
              <w:rPr>
                <w:rFonts w:asciiTheme="minorHAnsi" w:hAnsiTheme="minorHAnsi"/>
                <w:highlight w:val="yellow"/>
              </w:rPr>
              <w:t>rce:</w:t>
            </w:r>
          </w:p>
        </w:tc>
      </w:tr>
    </w:tbl>
    <w:p w:rsidR="00510BAF" w:rsidRPr="00D31A53" w:rsidRDefault="00510BAF" w:rsidP="00510BAF">
      <w:pPr>
        <w:pStyle w:val="W-Text"/>
        <w:rPr>
          <w:rFonts w:asciiTheme="minorHAnsi" w:hAnsiTheme="minorHAnsi"/>
        </w:rPr>
      </w:pPr>
      <w:r w:rsidRPr="00D31A53">
        <w:rPr>
          <w:rFonts w:asciiTheme="minorHAnsi" w:hAnsiTheme="minorHAnsi"/>
        </w:rPr>
        <w:t>Millions dumped their shares in the heat of emotion on or before October 16.</w:t>
      </w:r>
      <w:r w:rsidR="00020770" w:rsidRPr="00D31A53">
        <w:rPr>
          <w:rFonts w:asciiTheme="minorHAnsi" w:hAnsiTheme="minorHAnsi"/>
        </w:rPr>
        <w:t xml:space="preserve"> </w:t>
      </w:r>
      <w:r w:rsidRPr="00D31A53">
        <w:rPr>
          <w:rFonts w:asciiTheme="minorHAnsi" w:hAnsiTheme="minorHAnsi"/>
        </w:rPr>
        <w:t>How do they feel now?</w:t>
      </w:r>
    </w:p>
    <w:p w:rsidR="00510BAF" w:rsidRPr="00D31A53" w:rsidRDefault="00510BAF" w:rsidP="00510BAF">
      <w:pPr>
        <w:pStyle w:val="W-Text"/>
        <w:rPr>
          <w:rFonts w:asciiTheme="minorHAnsi" w:hAnsiTheme="minorHAnsi"/>
        </w:rPr>
      </w:pPr>
      <w:r w:rsidRPr="00D31A53">
        <w:rPr>
          <w:rFonts w:asciiTheme="minorHAnsi" w:hAnsiTheme="minorHAnsi"/>
        </w:rPr>
        <w:t>Maybe you were one of the millions who got caught up in the avalanche of market emotion.</w:t>
      </w:r>
      <w:r w:rsidR="00020770" w:rsidRPr="00D31A53">
        <w:rPr>
          <w:rFonts w:asciiTheme="minorHAnsi" w:hAnsiTheme="minorHAnsi"/>
        </w:rPr>
        <w:t xml:space="preserve"> </w:t>
      </w:r>
      <w:r w:rsidRPr="00D31A53">
        <w:rPr>
          <w:rFonts w:asciiTheme="minorHAnsi" w:hAnsiTheme="minorHAnsi"/>
        </w:rPr>
        <w:t>Maybe you joined the sell crowd in one of the other market corrections of the past 20 years.</w:t>
      </w:r>
      <w:r w:rsidR="00020770" w:rsidRPr="00D31A53">
        <w:rPr>
          <w:rFonts w:asciiTheme="minorHAnsi" w:hAnsiTheme="minorHAnsi"/>
        </w:rPr>
        <w:t xml:space="preserve"> </w:t>
      </w:r>
      <w:r w:rsidRPr="00D31A53">
        <w:rPr>
          <w:rFonts w:asciiTheme="minorHAnsi" w:hAnsiTheme="minorHAnsi"/>
        </w:rPr>
        <w:t>You’re not alone.</w:t>
      </w:r>
      <w:r w:rsidR="00020770" w:rsidRPr="00D31A53">
        <w:rPr>
          <w:rFonts w:asciiTheme="minorHAnsi" w:hAnsiTheme="minorHAnsi"/>
        </w:rPr>
        <w:t xml:space="preserve"> </w:t>
      </w:r>
      <w:r w:rsidRPr="00D31A53">
        <w:rPr>
          <w:rFonts w:asciiTheme="minorHAnsi" w:hAnsiTheme="minorHAnsi"/>
        </w:rPr>
        <w:t xml:space="preserve">This is a common emotional experience among investors, and this is the reason why Barclays established the world’s first </w:t>
      </w:r>
      <w:proofErr w:type="spellStart"/>
      <w:r w:rsidRPr="00D31A53">
        <w:rPr>
          <w:rFonts w:asciiTheme="minorHAnsi" w:hAnsiTheme="minorHAnsi"/>
        </w:rPr>
        <w:t>behavioral</w:t>
      </w:r>
      <w:proofErr w:type="spellEnd"/>
      <w:r w:rsidRPr="00D31A53">
        <w:rPr>
          <w:rFonts w:asciiTheme="minorHAnsi" w:hAnsiTheme="minorHAnsi"/>
        </w:rPr>
        <w:t xml:space="preserve"> finance department in a bank in 2006. </w:t>
      </w:r>
      <w:proofErr w:type="spellStart"/>
      <w:r w:rsidR="00E64AEF" w:rsidRPr="00D31A53">
        <w:rPr>
          <w:rFonts w:asciiTheme="minorHAnsi" w:hAnsiTheme="minorHAnsi"/>
        </w:rPr>
        <w:t>Behavioral</w:t>
      </w:r>
      <w:proofErr w:type="spellEnd"/>
      <w:r w:rsidR="00E64AEF" w:rsidRPr="00D31A53">
        <w:rPr>
          <w:rFonts w:asciiTheme="minorHAnsi" w:hAnsiTheme="minorHAnsi"/>
        </w:rPr>
        <w:t xml:space="preserve"> finance </w:t>
      </w:r>
      <w:proofErr w:type="spellStart"/>
      <w:r w:rsidR="00E64AEF" w:rsidRPr="00D31A53">
        <w:rPr>
          <w:rFonts w:asciiTheme="minorHAnsi" w:hAnsiTheme="minorHAnsi"/>
        </w:rPr>
        <w:t>analyzes</w:t>
      </w:r>
      <w:proofErr w:type="spellEnd"/>
      <w:r w:rsidR="00E64AEF" w:rsidRPr="00D31A53">
        <w:rPr>
          <w:rFonts w:asciiTheme="minorHAnsi" w:hAnsiTheme="minorHAnsi"/>
        </w:rPr>
        <w:t xml:space="preserve"> the powerful role that emotion plays in triggering investor decisions.</w:t>
      </w:r>
    </w:p>
    <w:p w:rsidR="00510BAF" w:rsidRPr="00D31A53" w:rsidRDefault="00510BAF" w:rsidP="00510BAF">
      <w:pPr>
        <w:pStyle w:val="W-Text"/>
        <w:rPr>
          <w:rFonts w:asciiTheme="minorHAnsi" w:hAnsiTheme="minorHAnsi"/>
        </w:rPr>
      </w:pPr>
    </w:p>
    <w:p w:rsidR="00510BAF" w:rsidRPr="00D31A53" w:rsidRDefault="00510BAF" w:rsidP="00510BAF">
      <w:pPr>
        <w:pStyle w:val="W-Text"/>
        <w:rPr>
          <w:rFonts w:asciiTheme="minorHAnsi" w:hAnsiTheme="minorHAnsi"/>
        </w:rPr>
      </w:pPr>
      <w:r w:rsidRPr="00D31A53">
        <w:rPr>
          <w:rFonts w:asciiTheme="minorHAnsi" w:hAnsiTheme="minorHAnsi"/>
        </w:rPr>
        <w:lastRenderedPageBreak/>
        <w:t xml:space="preserve">Since this is </w:t>
      </w:r>
      <w:r w:rsidRPr="00D31A53">
        <w:rPr>
          <w:rFonts w:asciiTheme="minorHAnsi" w:hAnsiTheme="minorHAnsi"/>
          <w:i/>
        </w:rPr>
        <w:t>not</w:t>
      </w:r>
      <w:r w:rsidRPr="00D31A53">
        <w:rPr>
          <w:rFonts w:asciiTheme="minorHAnsi" w:hAnsiTheme="minorHAnsi"/>
        </w:rPr>
        <w:t xml:space="preserve"> liable to be the last market correction we’ll witness, it’s important to understand the significance of </w:t>
      </w:r>
      <w:proofErr w:type="spellStart"/>
      <w:r w:rsidRPr="00D31A53">
        <w:rPr>
          <w:rFonts w:asciiTheme="minorHAnsi" w:hAnsiTheme="minorHAnsi"/>
        </w:rPr>
        <w:t>behavioral</w:t>
      </w:r>
      <w:proofErr w:type="spellEnd"/>
      <w:r w:rsidRPr="00D31A53">
        <w:rPr>
          <w:rFonts w:asciiTheme="minorHAnsi" w:hAnsiTheme="minorHAnsi"/>
        </w:rPr>
        <w:t xml:space="preserve"> finance and its impact on investment decision making.</w:t>
      </w:r>
    </w:p>
    <w:p w:rsidR="00510BAF" w:rsidRPr="00D31A53" w:rsidRDefault="00510BAF" w:rsidP="00510BAF">
      <w:pPr>
        <w:pStyle w:val="W-Text"/>
        <w:rPr>
          <w:rFonts w:asciiTheme="minorHAnsi" w:hAnsiTheme="minorHAnsi"/>
        </w:rPr>
      </w:pPr>
      <w:r w:rsidRPr="00D31A53">
        <w:rPr>
          <w:rFonts w:asciiTheme="minorHAnsi" w:hAnsiTheme="minorHAnsi"/>
        </w:rPr>
        <w:t xml:space="preserve">In 2002, a Princeton </w:t>
      </w:r>
      <w:r w:rsidRPr="00D31A53">
        <w:rPr>
          <w:rFonts w:asciiTheme="minorHAnsi" w:hAnsiTheme="minorHAnsi"/>
          <w:i/>
        </w:rPr>
        <w:t>psychology</w:t>
      </w:r>
      <w:r w:rsidRPr="00D31A53">
        <w:rPr>
          <w:rFonts w:asciiTheme="minorHAnsi" w:hAnsiTheme="minorHAnsi"/>
        </w:rPr>
        <w:t xml:space="preserve"> professor named Daniel </w:t>
      </w:r>
      <w:proofErr w:type="spellStart"/>
      <w:r w:rsidRPr="00D31A53">
        <w:rPr>
          <w:rFonts w:asciiTheme="minorHAnsi" w:hAnsiTheme="minorHAnsi"/>
        </w:rPr>
        <w:t>Kahneman</w:t>
      </w:r>
      <w:proofErr w:type="spellEnd"/>
      <w:r w:rsidRPr="00D31A53">
        <w:rPr>
          <w:rFonts w:asciiTheme="minorHAnsi" w:hAnsiTheme="minorHAnsi"/>
        </w:rPr>
        <w:t xml:space="preserve"> startled the world when he won the 2002 Nobel Prize in </w:t>
      </w:r>
      <w:r w:rsidRPr="00D31A53">
        <w:rPr>
          <w:rFonts w:asciiTheme="minorHAnsi" w:hAnsiTheme="minorHAnsi"/>
          <w:i/>
        </w:rPr>
        <w:t>economics</w:t>
      </w:r>
      <w:r w:rsidRPr="00D31A53">
        <w:rPr>
          <w:rFonts w:asciiTheme="minorHAnsi" w:hAnsiTheme="minorHAnsi"/>
        </w:rPr>
        <w:t xml:space="preserve"> for his pionee</w:t>
      </w:r>
      <w:r w:rsidR="00E64AEF" w:rsidRPr="00D31A53">
        <w:rPr>
          <w:rFonts w:asciiTheme="minorHAnsi" w:hAnsiTheme="minorHAnsi"/>
        </w:rPr>
        <w:t xml:space="preserve">ring work in </w:t>
      </w:r>
      <w:proofErr w:type="spellStart"/>
      <w:r w:rsidR="00E64AEF" w:rsidRPr="00D31A53">
        <w:rPr>
          <w:rFonts w:asciiTheme="minorHAnsi" w:hAnsiTheme="minorHAnsi"/>
        </w:rPr>
        <w:t>behavioral</w:t>
      </w:r>
      <w:proofErr w:type="spellEnd"/>
      <w:r w:rsidR="00E64AEF" w:rsidRPr="00D31A53">
        <w:rPr>
          <w:rFonts w:asciiTheme="minorHAnsi" w:hAnsiTheme="minorHAnsi"/>
        </w:rPr>
        <w:t xml:space="preserve"> finance</w:t>
      </w:r>
      <w:r w:rsidRPr="00D31A53">
        <w:rPr>
          <w:rFonts w:asciiTheme="minorHAnsi" w:hAnsiTheme="minorHAnsi"/>
        </w:rPr>
        <w:t>.</w:t>
      </w:r>
      <w:r w:rsidRPr="00D31A53">
        <w:rPr>
          <w:rFonts w:asciiTheme="minorHAnsi" w:hAnsiTheme="minorHAnsi"/>
          <w:vertAlign w:val="superscript"/>
        </w:rPr>
        <w:footnoteReference w:id="2"/>
      </w:r>
      <w:r w:rsidR="00020770" w:rsidRPr="00D31A53">
        <w:rPr>
          <w:rFonts w:asciiTheme="minorHAnsi" w:hAnsiTheme="minorHAnsi"/>
        </w:rPr>
        <w:t xml:space="preserve"> </w:t>
      </w:r>
      <w:r w:rsidRPr="00D31A53">
        <w:rPr>
          <w:rFonts w:asciiTheme="minorHAnsi" w:hAnsiTheme="minorHAnsi"/>
        </w:rPr>
        <w:t xml:space="preserve">Previously classical finance as formulated by Adam Smith was predicated on </w:t>
      </w:r>
      <w:r w:rsidRPr="00D31A53">
        <w:rPr>
          <w:rFonts w:asciiTheme="minorHAnsi" w:hAnsiTheme="minorHAnsi"/>
          <w:i/>
        </w:rPr>
        <w:t xml:space="preserve">homo </w:t>
      </w:r>
      <w:proofErr w:type="spellStart"/>
      <w:r w:rsidRPr="00D31A53">
        <w:rPr>
          <w:rFonts w:asciiTheme="minorHAnsi" w:hAnsiTheme="minorHAnsi"/>
          <w:bCs/>
          <w:i/>
        </w:rPr>
        <w:t>economicus</w:t>
      </w:r>
      <w:proofErr w:type="spellEnd"/>
      <w:r w:rsidR="00B85055" w:rsidRPr="00D31A53">
        <w:rPr>
          <w:rFonts w:asciiTheme="minorHAnsi" w:hAnsiTheme="minorHAnsi"/>
          <w:i/>
        </w:rPr>
        <w:t xml:space="preserve"> </w:t>
      </w:r>
      <w:r w:rsidR="00B85055" w:rsidRPr="00D31A53">
        <w:rPr>
          <w:rFonts w:asciiTheme="minorHAnsi" w:hAnsiTheme="minorHAnsi"/>
        </w:rPr>
        <w:t xml:space="preserve">– </w:t>
      </w:r>
      <w:r w:rsidRPr="00D31A53">
        <w:rPr>
          <w:rFonts w:asciiTheme="minorHAnsi" w:hAnsiTheme="minorHAnsi"/>
        </w:rPr>
        <w:t xml:space="preserve">a wholly rational being who </w:t>
      </w:r>
      <w:r w:rsidRPr="00D31A53">
        <w:rPr>
          <w:rFonts w:asciiTheme="minorHAnsi" w:hAnsiTheme="minorHAnsi"/>
          <w:i/>
        </w:rPr>
        <w:t>only</w:t>
      </w:r>
      <w:r w:rsidRPr="00D31A53">
        <w:rPr>
          <w:rFonts w:asciiTheme="minorHAnsi" w:hAnsiTheme="minorHAnsi"/>
        </w:rPr>
        <w:t xml:space="preserve"> makes financial decisions based </w:t>
      </w:r>
      <w:r w:rsidRPr="00D31A53">
        <w:rPr>
          <w:rFonts w:asciiTheme="minorHAnsi" w:hAnsiTheme="minorHAnsi"/>
          <w:i/>
        </w:rPr>
        <w:t>always</w:t>
      </w:r>
      <w:r w:rsidRPr="00D31A53">
        <w:rPr>
          <w:rFonts w:asciiTheme="minorHAnsi" w:hAnsiTheme="minorHAnsi"/>
        </w:rPr>
        <w:t xml:space="preserve"> on logical self-interest.</w:t>
      </w:r>
      <w:r w:rsidRPr="00D31A53">
        <w:rPr>
          <w:rFonts w:asciiTheme="minorHAnsi" w:hAnsiTheme="minorHAnsi"/>
          <w:vertAlign w:val="superscript"/>
        </w:rPr>
        <w:footnoteReference w:id="3"/>
      </w:r>
      <w:r w:rsidRPr="00D31A53">
        <w:rPr>
          <w:rFonts w:asciiTheme="minorHAnsi" w:hAnsiTheme="minorHAnsi"/>
        </w:rPr>
        <w:t xml:space="preserve"> But now we see that being is as mythical as Rousseau’s “natural man”</w:t>
      </w:r>
      <w:r w:rsidR="00B85055" w:rsidRPr="00D31A53">
        <w:rPr>
          <w:rFonts w:asciiTheme="minorHAnsi" w:hAnsiTheme="minorHAnsi"/>
        </w:rPr>
        <w:t xml:space="preserve"> – </w:t>
      </w:r>
      <w:r w:rsidRPr="00D31A53">
        <w:rPr>
          <w:rFonts w:asciiTheme="minorHAnsi" w:hAnsiTheme="minorHAnsi"/>
        </w:rPr>
        <w:t>when it comes to money, we all get a little emotional.</w:t>
      </w:r>
      <w:r w:rsidR="00020770" w:rsidRPr="00D31A53">
        <w:rPr>
          <w:rFonts w:asciiTheme="minorHAnsi" w:hAnsiTheme="minorHAnsi"/>
        </w:rPr>
        <w:t xml:space="preserve"> </w:t>
      </w:r>
      <w:r w:rsidRPr="00D31A53">
        <w:rPr>
          <w:rFonts w:asciiTheme="minorHAnsi" w:hAnsiTheme="minorHAnsi"/>
        </w:rPr>
        <w:t xml:space="preserve">As a result, in many sectors of financial services, </w:t>
      </w:r>
      <w:proofErr w:type="spellStart"/>
      <w:r w:rsidRPr="00D31A53">
        <w:rPr>
          <w:rFonts w:asciiTheme="minorHAnsi" w:hAnsiTheme="minorHAnsi"/>
        </w:rPr>
        <w:t>behavioral</w:t>
      </w:r>
      <w:proofErr w:type="spellEnd"/>
      <w:r w:rsidRPr="00D31A53">
        <w:rPr>
          <w:rFonts w:asciiTheme="minorHAnsi" w:hAnsiTheme="minorHAnsi"/>
        </w:rPr>
        <w:t xml:space="preserve"> finance is supplanting modern portfolio theory (MPT), which has held sway since the 1950s.</w:t>
      </w:r>
      <w:r w:rsidRPr="00D31A53">
        <w:rPr>
          <w:rFonts w:asciiTheme="minorHAnsi" w:hAnsiTheme="minorHAnsi"/>
          <w:vertAlign w:val="superscript"/>
        </w:rPr>
        <w:footnoteReference w:id="4"/>
      </w:r>
    </w:p>
    <w:p w:rsidR="00510BAF" w:rsidRPr="00D31A53" w:rsidRDefault="00510BAF" w:rsidP="00510BAF">
      <w:pPr>
        <w:pStyle w:val="W-Text"/>
        <w:rPr>
          <w:rFonts w:asciiTheme="minorHAnsi" w:hAnsiTheme="minorHAnsi"/>
        </w:rPr>
      </w:pPr>
      <w:r w:rsidRPr="00D31A53">
        <w:rPr>
          <w:rFonts w:asciiTheme="minorHAnsi" w:hAnsiTheme="minorHAnsi"/>
        </w:rPr>
        <w:t>To provide a baseline for our discussion of investment analysis, Figure 1 demonstrates that if we observe a 12-year holding period, profits result.</w:t>
      </w:r>
      <w:r w:rsidR="00020770" w:rsidRPr="00D31A53">
        <w:rPr>
          <w:rFonts w:asciiTheme="minorHAnsi" w:hAnsiTheme="minorHAnsi"/>
        </w:rPr>
        <w:t xml:space="preserve"> </w:t>
      </w:r>
      <w:r w:rsidRPr="00D31A53">
        <w:rPr>
          <w:rFonts w:asciiTheme="minorHAnsi" w:hAnsiTheme="minorHAnsi"/>
        </w:rPr>
        <w:t xml:space="preserve">The chart illustrates that obtaining good investment results over the long term is a realistic goal. </w:t>
      </w:r>
    </w:p>
    <w:tbl>
      <w:tblPr>
        <w:tblW w:w="10094" w:type="dxa"/>
        <w:tblLayout w:type="fixed"/>
        <w:tblCellMar>
          <w:left w:w="0" w:type="dxa"/>
          <w:right w:w="0" w:type="dxa"/>
        </w:tblCellMar>
        <w:tblLook w:val="0000" w:firstRow="0" w:lastRow="0" w:firstColumn="0" w:lastColumn="0" w:noHBand="0" w:noVBand="0"/>
      </w:tblPr>
      <w:tblGrid>
        <w:gridCol w:w="2880"/>
        <w:gridCol w:w="7214"/>
      </w:tblGrid>
      <w:tr w:rsidR="00510BAF" w:rsidRPr="00D31A53" w:rsidTr="00510BAF">
        <w:tc>
          <w:tcPr>
            <w:tcW w:w="2880" w:type="dxa"/>
            <w:vMerge w:val="restart"/>
            <w:tcMar>
              <w:left w:w="0" w:type="dxa"/>
              <w:right w:w="504" w:type="dxa"/>
            </w:tcMar>
          </w:tcPr>
          <w:p w:rsidR="00510BAF" w:rsidRPr="00D31A53" w:rsidRDefault="00510BAF">
            <w:pPr>
              <w:pStyle w:val="W-ChartHangingText"/>
              <w:rPr>
                <w:rFonts w:asciiTheme="minorHAnsi" w:hAnsiTheme="minorHAnsi"/>
              </w:rPr>
            </w:pPr>
            <w:r w:rsidRPr="00D31A53">
              <w:rPr>
                <w:rFonts w:asciiTheme="minorHAnsi" w:hAnsiTheme="minorHAnsi"/>
              </w:rPr>
              <w:br w:type="page"/>
            </w:r>
          </w:p>
          <w:p w:rsidR="00510BAF" w:rsidRPr="00D31A53" w:rsidRDefault="00510BAF">
            <w:pPr>
              <w:pStyle w:val="W-ChartHangingText"/>
              <w:rPr>
                <w:rFonts w:asciiTheme="minorHAnsi" w:hAnsiTheme="minorHAnsi"/>
              </w:rPr>
            </w:pPr>
          </w:p>
          <w:p w:rsidR="00510BAF" w:rsidRPr="00D31A53" w:rsidRDefault="007630FC" w:rsidP="007630FC">
            <w:pPr>
              <w:pStyle w:val="W-ChartHangingText"/>
              <w:rPr>
                <w:rFonts w:asciiTheme="minorHAnsi" w:hAnsiTheme="minorHAnsi"/>
              </w:rPr>
            </w:pPr>
            <w:r w:rsidRPr="00D31A53">
              <w:rPr>
                <w:rFonts w:asciiTheme="minorHAnsi" w:hAnsiTheme="minorHAnsi"/>
              </w:rPr>
              <w:t>No investment is a sure bet – but this chart is certainly thought-provoking in its implications</w:t>
            </w:r>
            <w:r w:rsidR="00510BAF" w:rsidRPr="00D31A53">
              <w:rPr>
                <w:rFonts w:asciiTheme="minorHAnsi" w:hAnsiTheme="minorHAnsi"/>
              </w:rPr>
              <w:t xml:space="preserve"> </w:t>
            </w:r>
          </w:p>
        </w:tc>
        <w:tc>
          <w:tcPr>
            <w:tcW w:w="7214" w:type="dxa"/>
          </w:tcPr>
          <w:p w:rsidR="00510BAF" w:rsidRPr="00D31A53" w:rsidRDefault="00510BAF">
            <w:pPr>
              <w:pStyle w:val="W-ChartHolderTitle"/>
              <w:rPr>
                <w:rFonts w:asciiTheme="minorHAnsi" w:hAnsiTheme="minorHAnsi"/>
              </w:rPr>
            </w:pPr>
            <w:r w:rsidRPr="00D31A53">
              <w:rPr>
                <w:rFonts w:asciiTheme="minorHAnsi" w:hAnsiTheme="minorHAnsi"/>
              </w:rPr>
              <w:t xml:space="preserve">Figure </w:t>
            </w:r>
            <w:r w:rsidR="005F13EC" w:rsidRPr="00D31A53">
              <w:rPr>
                <w:rFonts w:asciiTheme="minorHAnsi" w:hAnsiTheme="minorHAnsi"/>
              </w:rPr>
              <w:fldChar w:fldCharType="begin"/>
            </w:r>
            <w:r w:rsidR="005F13EC" w:rsidRPr="00D31A53">
              <w:rPr>
                <w:rFonts w:asciiTheme="minorHAnsi" w:hAnsiTheme="minorHAnsi"/>
              </w:rPr>
              <w:instrText xml:space="preserve"> SEQ Figure \* ARABIC \* MERGEFORMAT </w:instrText>
            </w:r>
            <w:r w:rsidR="005F13EC" w:rsidRPr="00D31A53">
              <w:rPr>
                <w:rFonts w:asciiTheme="minorHAnsi" w:hAnsiTheme="minorHAnsi"/>
              </w:rPr>
              <w:fldChar w:fldCharType="separate"/>
            </w:r>
            <w:r w:rsidR="001522F4">
              <w:rPr>
                <w:rFonts w:asciiTheme="minorHAnsi" w:hAnsiTheme="minorHAnsi"/>
                <w:noProof/>
              </w:rPr>
              <w:t>2</w:t>
            </w:r>
            <w:r w:rsidR="005F13EC" w:rsidRPr="00D31A53">
              <w:rPr>
                <w:rFonts w:asciiTheme="minorHAnsi" w:hAnsiTheme="minorHAnsi"/>
                <w:noProof/>
              </w:rPr>
              <w:fldChar w:fldCharType="end"/>
            </w:r>
            <w:r w:rsidRPr="00D31A53">
              <w:rPr>
                <w:rFonts w:asciiTheme="minorHAnsi" w:hAnsiTheme="minorHAnsi"/>
              </w:rPr>
              <w:t xml:space="preserve">: </w:t>
            </w:r>
            <w:r w:rsidRPr="00D31A53">
              <w:rPr>
                <w:rFonts w:asciiTheme="minorHAnsi" w:hAnsiTheme="minorHAnsi"/>
                <w:highlight w:val="yellow"/>
              </w:rPr>
              <w:t>A 12-year holding period demonstrates the virtues of the long view</w:t>
            </w:r>
          </w:p>
        </w:tc>
      </w:tr>
      <w:tr w:rsidR="00510BAF" w:rsidRPr="00D31A53" w:rsidTr="00510BAF">
        <w:tc>
          <w:tcPr>
            <w:tcW w:w="2880" w:type="dxa"/>
            <w:vMerge/>
            <w:tcMar>
              <w:left w:w="0" w:type="dxa"/>
              <w:right w:w="504" w:type="dxa"/>
            </w:tcMar>
          </w:tcPr>
          <w:p w:rsidR="00510BAF" w:rsidRPr="00D31A53" w:rsidRDefault="00510BAF">
            <w:pPr>
              <w:pStyle w:val="B-HangingText"/>
              <w:framePr w:w="0" w:hSpace="0" w:wrap="auto" w:vAnchor="margin" w:hAnchor="text" w:xAlign="left" w:yAlign="inline"/>
              <w:rPr>
                <w:rFonts w:asciiTheme="minorHAnsi" w:hAnsiTheme="minorHAnsi"/>
              </w:rPr>
            </w:pPr>
          </w:p>
        </w:tc>
        <w:tc>
          <w:tcPr>
            <w:tcW w:w="7214" w:type="dxa"/>
            <w:tcMar>
              <w:left w:w="0" w:type="dxa"/>
              <w:right w:w="0" w:type="dxa"/>
            </w:tcMar>
          </w:tcPr>
          <w:p w:rsidR="00510BAF" w:rsidRPr="00D31A53" w:rsidRDefault="00510BAF">
            <w:pPr>
              <w:pStyle w:val="W-ChartHolder"/>
              <w:rPr>
                <w:rFonts w:asciiTheme="minorHAnsi" w:hAnsiTheme="minorHAnsi"/>
              </w:rPr>
            </w:pPr>
            <w:r w:rsidRPr="00D31A53">
              <w:rPr>
                <w:rFonts w:asciiTheme="minorHAnsi" w:hAnsiTheme="minorHAnsi"/>
                <w:noProof/>
                <w:lang w:val="en-US" w:eastAsia="en-US"/>
              </w:rPr>
              <w:drawing>
                <wp:inline distT="0" distB="0" distL="0" distR="0" wp14:anchorId="25EB21CF" wp14:editId="487CC376">
                  <wp:extent cx="4581525" cy="316801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581525" cy="3168015"/>
                          </a:xfrm>
                          <a:prstGeom prst="rect">
                            <a:avLst/>
                          </a:prstGeom>
                          <a:noFill/>
                          <a:ln w="9525">
                            <a:noFill/>
                            <a:miter lim="800000"/>
                            <a:headEnd/>
                            <a:tailEnd/>
                          </a:ln>
                        </pic:spPr>
                      </pic:pic>
                    </a:graphicData>
                  </a:graphic>
                </wp:inline>
              </w:drawing>
            </w:r>
          </w:p>
        </w:tc>
      </w:tr>
      <w:tr w:rsidR="00510BAF" w:rsidRPr="00D31A53" w:rsidTr="00510BAF">
        <w:tc>
          <w:tcPr>
            <w:tcW w:w="2880" w:type="dxa"/>
            <w:vMerge/>
            <w:tcMar>
              <w:left w:w="0" w:type="dxa"/>
              <w:right w:w="504" w:type="dxa"/>
            </w:tcMar>
          </w:tcPr>
          <w:p w:rsidR="00510BAF" w:rsidRPr="00D31A53" w:rsidRDefault="00510BAF">
            <w:pPr>
              <w:pStyle w:val="B-HangingText"/>
              <w:framePr w:w="0" w:hSpace="0" w:wrap="auto" w:vAnchor="margin" w:hAnchor="text" w:xAlign="left" w:yAlign="inline"/>
              <w:rPr>
                <w:rFonts w:asciiTheme="minorHAnsi" w:hAnsiTheme="minorHAnsi"/>
              </w:rPr>
            </w:pPr>
          </w:p>
        </w:tc>
        <w:tc>
          <w:tcPr>
            <w:tcW w:w="7214" w:type="dxa"/>
            <w:tcMar>
              <w:left w:w="0" w:type="dxa"/>
              <w:right w:w="0" w:type="dxa"/>
            </w:tcMar>
          </w:tcPr>
          <w:p w:rsidR="00510BAF" w:rsidRPr="00D31A53" w:rsidRDefault="00510BAF">
            <w:pPr>
              <w:pStyle w:val="W-SourceFullWidth"/>
              <w:rPr>
                <w:rFonts w:asciiTheme="minorHAnsi" w:hAnsiTheme="minorHAnsi"/>
              </w:rPr>
            </w:pPr>
            <w:r w:rsidRPr="00D31A53">
              <w:rPr>
                <w:rFonts w:asciiTheme="minorHAnsi" w:hAnsiTheme="minorHAnsi"/>
                <w:highlight w:val="yellow"/>
              </w:rPr>
              <w:t>Source:</w:t>
            </w:r>
          </w:p>
        </w:tc>
      </w:tr>
    </w:tbl>
    <w:p w:rsidR="00510BAF" w:rsidRPr="00D31A53" w:rsidRDefault="00510BAF" w:rsidP="00510BAF">
      <w:pPr>
        <w:pStyle w:val="W-Text"/>
        <w:rPr>
          <w:rFonts w:asciiTheme="minorHAnsi" w:hAnsiTheme="minorHAnsi"/>
        </w:rPr>
      </w:pPr>
      <w:r w:rsidRPr="00D31A53">
        <w:rPr>
          <w:rFonts w:asciiTheme="minorHAnsi" w:hAnsiTheme="minorHAnsi"/>
        </w:rPr>
        <w:t>What prevents us from realizing these optimal long-term results?</w:t>
      </w:r>
      <w:r w:rsidR="00020770" w:rsidRPr="00D31A53">
        <w:rPr>
          <w:rFonts w:asciiTheme="minorHAnsi" w:hAnsiTheme="minorHAnsi"/>
        </w:rPr>
        <w:t xml:space="preserve"> </w:t>
      </w:r>
      <w:r w:rsidRPr="00D31A53">
        <w:rPr>
          <w:rFonts w:asciiTheme="minorHAnsi" w:hAnsiTheme="minorHAnsi"/>
        </w:rPr>
        <w:t xml:space="preserve">In his research, </w:t>
      </w:r>
      <w:proofErr w:type="spellStart"/>
      <w:r w:rsidRPr="00D31A53">
        <w:rPr>
          <w:rFonts w:asciiTheme="minorHAnsi" w:hAnsiTheme="minorHAnsi"/>
        </w:rPr>
        <w:t>Kahneman</w:t>
      </w:r>
      <w:proofErr w:type="spellEnd"/>
      <w:r w:rsidRPr="00D31A53">
        <w:rPr>
          <w:rFonts w:asciiTheme="minorHAnsi" w:hAnsiTheme="minorHAnsi"/>
        </w:rPr>
        <w:t xml:space="preserve"> identified a range of cognitive biases that produce unwittingly self-destructive </w:t>
      </w:r>
      <w:proofErr w:type="spellStart"/>
      <w:r w:rsidRPr="00D31A53">
        <w:rPr>
          <w:rFonts w:asciiTheme="minorHAnsi" w:hAnsiTheme="minorHAnsi"/>
        </w:rPr>
        <w:t>behavior</w:t>
      </w:r>
      <w:proofErr w:type="spellEnd"/>
      <w:r w:rsidRPr="00D31A53">
        <w:rPr>
          <w:rFonts w:asciiTheme="minorHAnsi" w:hAnsiTheme="minorHAnsi"/>
        </w:rPr>
        <w:t xml:space="preserve"> among investors.</w:t>
      </w:r>
      <w:r w:rsidR="00020770" w:rsidRPr="00D31A53">
        <w:rPr>
          <w:rFonts w:asciiTheme="minorHAnsi" w:hAnsiTheme="minorHAnsi"/>
        </w:rPr>
        <w:t xml:space="preserve"> </w:t>
      </w:r>
      <w:r w:rsidRPr="00D31A53">
        <w:rPr>
          <w:rFonts w:asciiTheme="minorHAnsi" w:hAnsiTheme="minorHAnsi"/>
        </w:rPr>
        <w:t>We’ll discuss six major biases</w:t>
      </w:r>
      <w:r w:rsidR="00B85055" w:rsidRPr="00D31A53">
        <w:rPr>
          <w:rFonts w:asciiTheme="minorHAnsi" w:hAnsiTheme="minorHAnsi"/>
        </w:rPr>
        <w:t xml:space="preserve"> – </w:t>
      </w:r>
      <w:r w:rsidRPr="00D31A53">
        <w:rPr>
          <w:rFonts w:asciiTheme="minorHAnsi" w:hAnsiTheme="minorHAnsi"/>
        </w:rPr>
        <w:t>you may have come across them in your own decision making:</w:t>
      </w:r>
    </w:p>
    <w:p w:rsidR="00510BAF" w:rsidRPr="00D31A53" w:rsidRDefault="00510BAF" w:rsidP="00510BAF">
      <w:pPr>
        <w:pStyle w:val="W-Text"/>
        <w:rPr>
          <w:rFonts w:asciiTheme="minorHAnsi" w:hAnsiTheme="minorHAnsi"/>
        </w:rPr>
      </w:pPr>
    </w:p>
    <w:p w:rsidR="00510BAF" w:rsidRPr="00D31A53" w:rsidRDefault="00510BAF" w:rsidP="00020770">
      <w:pPr>
        <w:pStyle w:val="W-Bullet1"/>
        <w:rPr>
          <w:rFonts w:asciiTheme="minorHAnsi" w:hAnsiTheme="minorHAnsi"/>
        </w:rPr>
      </w:pPr>
      <w:r w:rsidRPr="00D31A53">
        <w:rPr>
          <w:rFonts w:asciiTheme="minorHAnsi" w:hAnsiTheme="minorHAnsi"/>
        </w:rPr>
        <w:t>Loss aversion</w:t>
      </w:r>
    </w:p>
    <w:p w:rsidR="00510BAF" w:rsidRPr="00D31A53" w:rsidRDefault="00510BAF" w:rsidP="00020770">
      <w:pPr>
        <w:pStyle w:val="W-Bullet1"/>
        <w:rPr>
          <w:rFonts w:asciiTheme="minorHAnsi" w:hAnsiTheme="minorHAnsi"/>
        </w:rPr>
      </w:pPr>
      <w:r w:rsidRPr="00D31A53">
        <w:rPr>
          <w:rFonts w:asciiTheme="minorHAnsi" w:hAnsiTheme="minorHAnsi"/>
        </w:rPr>
        <w:t>Framing</w:t>
      </w:r>
    </w:p>
    <w:p w:rsidR="00510BAF" w:rsidRPr="00D31A53" w:rsidRDefault="00510BAF" w:rsidP="00020770">
      <w:pPr>
        <w:pStyle w:val="W-Bullet1"/>
        <w:rPr>
          <w:rFonts w:asciiTheme="minorHAnsi" w:hAnsiTheme="minorHAnsi"/>
        </w:rPr>
      </w:pPr>
      <w:proofErr w:type="spellStart"/>
      <w:r w:rsidRPr="00D31A53">
        <w:rPr>
          <w:rFonts w:asciiTheme="minorHAnsi" w:hAnsiTheme="minorHAnsi"/>
        </w:rPr>
        <w:lastRenderedPageBreak/>
        <w:t>Recency</w:t>
      </w:r>
      <w:proofErr w:type="spellEnd"/>
    </w:p>
    <w:p w:rsidR="00510BAF" w:rsidRPr="00D31A53" w:rsidRDefault="00510BAF" w:rsidP="00020770">
      <w:pPr>
        <w:pStyle w:val="W-Bullet1"/>
        <w:rPr>
          <w:rFonts w:asciiTheme="minorHAnsi" w:hAnsiTheme="minorHAnsi"/>
        </w:rPr>
      </w:pPr>
      <w:r w:rsidRPr="00D31A53">
        <w:rPr>
          <w:rFonts w:asciiTheme="minorHAnsi" w:hAnsiTheme="minorHAnsi"/>
        </w:rPr>
        <w:t>Anchoring</w:t>
      </w:r>
    </w:p>
    <w:p w:rsidR="00510BAF" w:rsidRPr="00D31A53" w:rsidRDefault="00510BAF" w:rsidP="00020770">
      <w:pPr>
        <w:pStyle w:val="W-Bullet1"/>
        <w:rPr>
          <w:rFonts w:asciiTheme="minorHAnsi" w:hAnsiTheme="minorHAnsi"/>
        </w:rPr>
      </w:pPr>
      <w:r w:rsidRPr="00D31A53">
        <w:rPr>
          <w:rFonts w:asciiTheme="minorHAnsi" w:hAnsiTheme="minorHAnsi"/>
        </w:rPr>
        <w:t>Representativeness</w:t>
      </w:r>
    </w:p>
    <w:p w:rsidR="00510BAF" w:rsidRPr="00D31A53" w:rsidRDefault="00510BAF" w:rsidP="00020770">
      <w:pPr>
        <w:pStyle w:val="W-Bullet1"/>
        <w:rPr>
          <w:rFonts w:asciiTheme="minorHAnsi" w:hAnsiTheme="minorHAnsi"/>
        </w:rPr>
      </w:pPr>
      <w:r w:rsidRPr="00D31A53">
        <w:rPr>
          <w:rFonts w:asciiTheme="minorHAnsi" w:hAnsiTheme="minorHAnsi"/>
        </w:rPr>
        <w:t>Availability</w:t>
      </w:r>
    </w:p>
    <w:p w:rsidR="00675B56" w:rsidRPr="00D31A53" w:rsidRDefault="00675B56" w:rsidP="00675B56">
      <w:pPr>
        <w:pStyle w:val="W-HangingText"/>
        <w:framePr w:wrap="around"/>
        <w:rPr>
          <w:rFonts w:asciiTheme="minorHAnsi" w:hAnsiTheme="minorHAnsi"/>
        </w:rPr>
      </w:pPr>
      <w:r w:rsidRPr="00D31A53">
        <w:rPr>
          <w:rFonts w:asciiTheme="minorHAnsi" w:hAnsiTheme="minorHAnsi"/>
        </w:rPr>
        <w:t>We’re more afraid of losing $1,000 than possibly gaining $10,000</w:t>
      </w:r>
    </w:p>
    <w:p w:rsidR="00020770" w:rsidRPr="00D31A53" w:rsidRDefault="00510BAF" w:rsidP="00020770">
      <w:pPr>
        <w:pStyle w:val="W-Heading2"/>
        <w:rPr>
          <w:rFonts w:asciiTheme="minorHAnsi" w:hAnsiTheme="minorHAnsi"/>
        </w:rPr>
      </w:pPr>
      <w:r w:rsidRPr="00D31A53">
        <w:rPr>
          <w:rFonts w:asciiTheme="minorHAnsi" w:hAnsiTheme="minorHAnsi"/>
        </w:rPr>
        <w:t>Loss aversion</w:t>
      </w:r>
    </w:p>
    <w:p w:rsidR="00675B56" w:rsidRPr="00D31A53" w:rsidRDefault="00675B56" w:rsidP="00675B56">
      <w:pPr>
        <w:pStyle w:val="W-HangingText"/>
        <w:framePr w:wrap="around"/>
        <w:rPr>
          <w:rFonts w:asciiTheme="minorHAnsi" w:hAnsiTheme="minorHAnsi"/>
        </w:rPr>
      </w:pPr>
    </w:p>
    <w:p w:rsidR="00510BAF" w:rsidRPr="00D31A53" w:rsidRDefault="00510BAF" w:rsidP="00020770">
      <w:pPr>
        <w:pStyle w:val="W-Text"/>
        <w:rPr>
          <w:rFonts w:asciiTheme="minorHAnsi" w:hAnsiTheme="minorHAnsi"/>
        </w:rPr>
      </w:pPr>
      <w:r w:rsidRPr="00D31A53">
        <w:rPr>
          <w:rFonts w:asciiTheme="minorHAnsi" w:hAnsiTheme="minorHAnsi"/>
        </w:rPr>
        <w:t>It’s a human truth that the prospect of a loss is more fearful to us than the prospect of a gain is potentially pleasurable to us.</w:t>
      </w:r>
      <w:r w:rsidR="00020770" w:rsidRPr="00D31A53">
        <w:rPr>
          <w:rFonts w:asciiTheme="minorHAnsi" w:hAnsiTheme="minorHAnsi"/>
        </w:rPr>
        <w:t xml:space="preserve"> </w:t>
      </w:r>
      <w:r w:rsidRPr="00D31A53">
        <w:rPr>
          <w:rFonts w:asciiTheme="minorHAnsi" w:hAnsiTheme="minorHAnsi"/>
        </w:rPr>
        <w:t>We’re more afraid of losing $1,000 than possibly gaining $10,000.</w:t>
      </w:r>
      <w:r w:rsidR="00020770" w:rsidRPr="00D31A53">
        <w:rPr>
          <w:rFonts w:asciiTheme="minorHAnsi" w:hAnsiTheme="minorHAnsi"/>
        </w:rPr>
        <w:t xml:space="preserve"> </w:t>
      </w:r>
      <w:proofErr w:type="spellStart"/>
      <w:r w:rsidRPr="00D31A53">
        <w:rPr>
          <w:rFonts w:asciiTheme="minorHAnsi" w:hAnsiTheme="minorHAnsi"/>
        </w:rPr>
        <w:t>Kahneman</w:t>
      </w:r>
      <w:proofErr w:type="spellEnd"/>
      <w:r w:rsidRPr="00D31A53">
        <w:rPr>
          <w:rFonts w:asciiTheme="minorHAnsi" w:hAnsiTheme="minorHAnsi"/>
        </w:rPr>
        <w:t xml:space="preserve"> noted: “A central conclusion of the study of risky choice has been that such choices are best explained by assuming that the significant carriers of utility are not states of wealth or welfare, but </w:t>
      </w:r>
      <w:r w:rsidRPr="00D31A53">
        <w:rPr>
          <w:rFonts w:asciiTheme="minorHAnsi" w:hAnsiTheme="minorHAnsi"/>
          <w:i/>
        </w:rPr>
        <w:t>changes relative to a neutral reference point.</w:t>
      </w:r>
      <w:r w:rsidRPr="00D31A53">
        <w:rPr>
          <w:rFonts w:asciiTheme="minorHAnsi" w:hAnsiTheme="minorHAnsi"/>
        </w:rPr>
        <w:t xml:space="preserve"> Another central result is that changes that make things </w:t>
      </w:r>
      <w:r w:rsidRPr="00D31A53">
        <w:rPr>
          <w:rFonts w:asciiTheme="minorHAnsi" w:hAnsiTheme="minorHAnsi"/>
          <w:i/>
        </w:rPr>
        <w:t>worse</w:t>
      </w:r>
      <w:r w:rsidRPr="00D31A53">
        <w:rPr>
          <w:rFonts w:asciiTheme="minorHAnsi" w:hAnsiTheme="minorHAnsi"/>
        </w:rPr>
        <w:t xml:space="preserve"> (losses) loom larger than improvements or gains.”</w:t>
      </w:r>
      <w:r w:rsidRPr="00D31A53">
        <w:rPr>
          <w:rFonts w:asciiTheme="minorHAnsi" w:hAnsiTheme="minorHAnsi"/>
          <w:vertAlign w:val="superscript"/>
        </w:rPr>
        <w:footnoteReference w:id="5"/>
      </w:r>
      <w:r w:rsidRPr="00D31A53">
        <w:rPr>
          <w:rFonts w:asciiTheme="minorHAnsi" w:hAnsiTheme="minorHAnsi"/>
        </w:rPr>
        <w:t xml:space="preserve"> (Emphasis added.) </w:t>
      </w:r>
    </w:p>
    <w:p w:rsidR="00510BAF" w:rsidRPr="00D31A53" w:rsidRDefault="00510BAF" w:rsidP="00020770">
      <w:pPr>
        <w:pStyle w:val="W-Text"/>
        <w:rPr>
          <w:rFonts w:asciiTheme="minorHAnsi" w:hAnsiTheme="minorHAnsi"/>
        </w:rPr>
      </w:pPr>
      <w:r w:rsidRPr="00D31A53">
        <w:rPr>
          <w:rFonts w:asciiTheme="minorHAnsi" w:hAnsiTheme="minorHAnsi"/>
        </w:rPr>
        <w:t xml:space="preserve">However, during a market shakeup, investors panic and sell blindly because they’re so afraid of losing everything, they lose sight of basic axiom of investing: </w:t>
      </w:r>
      <w:r w:rsidRPr="00D31A53">
        <w:rPr>
          <w:rFonts w:asciiTheme="minorHAnsi" w:hAnsiTheme="minorHAnsi"/>
          <w:i/>
        </w:rPr>
        <w:t>buy low, sell high</w:t>
      </w:r>
      <w:r w:rsidRPr="00D31A53">
        <w:rPr>
          <w:rFonts w:asciiTheme="minorHAnsi" w:hAnsiTheme="minorHAnsi"/>
        </w:rPr>
        <w:t>.</w:t>
      </w:r>
      <w:r w:rsidR="00020770" w:rsidRPr="00D31A53">
        <w:rPr>
          <w:rFonts w:asciiTheme="minorHAnsi" w:hAnsiTheme="minorHAnsi"/>
        </w:rPr>
        <w:t xml:space="preserve"> </w:t>
      </w:r>
      <w:r w:rsidRPr="00D31A53">
        <w:rPr>
          <w:rFonts w:asciiTheme="minorHAnsi" w:hAnsiTheme="minorHAnsi"/>
        </w:rPr>
        <w:t>Instead they sell low and buy high.</w:t>
      </w:r>
      <w:r w:rsidR="00020770" w:rsidRPr="00D31A53">
        <w:rPr>
          <w:rFonts w:asciiTheme="minorHAnsi" w:hAnsiTheme="minorHAnsi"/>
        </w:rPr>
        <w:t xml:space="preserve"> </w:t>
      </w:r>
    </w:p>
    <w:p w:rsidR="00F60745" w:rsidRPr="00D31A53" w:rsidRDefault="00F60745" w:rsidP="00F60745">
      <w:pPr>
        <w:pStyle w:val="W-HangingText"/>
        <w:framePr w:wrap="around"/>
        <w:rPr>
          <w:rFonts w:asciiTheme="minorHAnsi" w:hAnsiTheme="minorHAnsi"/>
        </w:rPr>
      </w:pPr>
      <w:r w:rsidRPr="00D31A53">
        <w:rPr>
          <w:rFonts w:asciiTheme="minorHAnsi" w:hAnsiTheme="minorHAnsi"/>
        </w:rPr>
        <w:t>Would you prefer a $5 discount or avoid a $5 surcharge? It’s the same change in price, but the way it’s framed can affect consumer behavior</w:t>
      </w:r>
    </w:p>
    <w:p w:rsidR="00020770" w:rsidRPr="00D31A53" w:rsidRDefault="00510BAF" w:rsidP="00020770">
      <w:pPr>
        <w:pStyle w:val="W-Heading2"/>
        <w:rPr>
          <w:rFonts w:asciiTheme="minorHAnsi" w:hAnsiTheme="minorHAnsi"/>
        </w:rPr>
      </w:pPr>
      <w:r w:rsidRPr="00D31A53">
        <w:rPr>
          <w:rFonts w:asciiTheme="minorHAnsi" w:hAnsiTheme="minorHAnsi"/>
        </w:rPr>
        <w:t>Framing</w:t>
      </w:r>
    </w:p>
    <w:p w:rsidR="00510BAF" w:rsidRPr="00D31A53" w:rsidRDefault="00510BAF" w:rsidP="00020770">
      <w:pPr>
        <w:pStyle w:val="W-Text"/>
        <w:rPr>
          <w:rFonts w:asciiTheme="minorHAnsi" w:hAnsiTheme="minorHAnsi"/>
        </w:rPr>
      </w:pPr>
      <w:r w:rsidRPr="00D31A53">
        <w:rPr>
          <w:rFonts w:asciiTheme="minorHAnsi" w:hAnsiTheme="minorHAnsi"/>
        </w:rPr>
        <w:t>Framing occurs when the context we use to frame a situation comes to define that situation.</w:t>
      </w:r>
      <w:r w:rsidR="00020770" w:rsidRPr="00D31A53">
        <w:rPr>
          <w:rFonts w:asciiTheme="minorHAnsi" w:hAnsiTheme="minorHAnsi"/>
        </w:rPr>
        <w:t xml:space="preserve"> </w:t>
      </w:r>
      <w:r w:rsidRPr="00D31A53">
        <w:rPr>
          <w:rFonts w:asciiTheme="minorHAnsi" w:hAnsiTheme="minorHAnsi"/>
        </w:rPr>
        <w:t>For example: would you prefer a $5 discount or avoid a $5 surcharge?</w:t>
      </w:r>
      <w:r w:rsidR="00020770" w:rsidRPr="00D31A53">
        <w:rPr>
          <w:rFonts w:asciiTheme="minorHAnsi" w:hAnsiTheme="minorHAnsi"/>
        </w:rPr>
        <w:t xml:space="preserve"> </w:t>
      </w:r>
      <w:r w:rsidRPr="00D31A53">
        <w:rPr>
          <w:rFonts w:asciiTheme="minorHAnsi" w:hAnsiTheme="minorHAnsi"/>
        </w:rPr>
        <w:t xml:space="preserve">It’s the same change in price, but the way it’s framed can affect consumer </w:t>
      </w:r>
      <w:proofErr w:type="spellStart"/>
      <w:r w:rsidRPr="00D31A53">
        <w:rPr>
          <w:rFonts w:asciiTheme="minorHAnsi" w:hAnsiTheme="minorHAnsi"/>
        </w:rPr>
        <w:t>behavior</w:t>
      </w:r>
      <w:proofErr w:type="spellEnd"/>
      <w:r w:rsidRPr="00D31A53">
        <w:rPr>
          <w:rFonts w:asciiTheme="minorHAnsi" w:hAnsiTheme="minorHAnsi"/>
        </w:rPr>
        <w:t>.</w:t>
      </w:r>
      <w:r w:rsidRPr="00D31A53">
        <w:rPr>
          <w:rFonts w:asciiTheme="minorHAnsi" w:hAnsiTheme="minorHAnsi"/>
          <w:vertAlign w:val="superscript"/>
        </w:rPr>
        <w:footnoteReference w:id="6"/>
      </w:r>
    </w:p>
    <w:p w:rsidR="00510BAF" w:rsidRPr="00D31A53" w:rsidRDefault="00510BAF" w:rsidP="00020770">
      <w:pPr>
        <w:pStyle w:val="W-Text"/>
        <w:rPr>
          <w:rFonts w:asciiTheme="minorHAnsi" w:hAnsiTheme="minorHAnsi"/>
        </w:rPr>
      </w:pPr>
      <w:r w:rsidRPr="00D31A53">
        <w:rPr>
          <w:rFonts w:asciiTheme="minorHAnsi" w:hAnsiTheme="minorHAnsi"/>
        </w:rPr>
        <w:t>In investing, “framing” is crucial</w:t>
      </w:r>
      <w:r w:rsidR="00B85055" w:rsidRPr="00D31A53">
        <w:rPr>
          <w:rFonts w:asciiTheme="minorHAnsi" w:hAnsiTheme="minorHAnsi"/>
        </w:rPr>
        <w:t xml:space="preserve"> – </w:t>
      </w:r>
      <w:r w:rsidRPr="00D31A53">
        <w:rPr>
          <w:rFonts w:asciiTheme="minorHAnsi" w:hAnsiTheme="minorHAnsi"/>
        </w:rPr>
        <w:t>through what time horizon do we view our investment decisions?</w:t>
      </w:r>
      <w:r w:rsidR="00020770" w:rsidRPr="00D31A53">
        <w:rPr>
          <w:rFonts w:asciiTheme="minorHAnsi" w:hAnsiTheme="minorHAnsi"/>
        </w:rPr>
        <w:t xml:space="preserve"> </w:t>
      </w:r>
      <w:r w:rsidRPr="00D31A53">
        <w:rPr>
          <w:rFonts w:asciiTheme="minorHAnsi" w:hAnsiTheme="minorHAnsi"/>
        </w:rPr>
        <w:t>If we decide based on a one-year horizon, we act on short-term information.</w:t>
      </w:r>
      <w:r w:rsidR="00020770" w:rsidRPr="00D31A53">
        <w:rPr>
          <w:rFonts w:asciiTheme="minorHAnsi" w:hAnsiTheme="minorHAnsi"/>
        </w:rPr>
        <w:t xml:space="preserve"> </w:t>
      </w:r>
      <w:r w:rsidRPr="00D31A53">
        <w:rPr>
          <w:rFonts w:asciiTheme="minorHAnsi" w:hAnsiTheme="minorHAnsi"/>
        </w:rPr>
        <w:t>But if we frame our choices on a 10-year horizon, we can take in the long view, as we see in Figures 2 and 3.</w:t>
      </w:r>
    </w:p>
    <w:tbl>
      <w:tblPr>
        <w:tblW w:w="10080" w:type="dxa"/>
        <w:shd w:val="clear" w:color="auto" w:fill="FFFFFF"/>
        <w:tblLayout w:type="fixed"/>
        <w:tblCellMar>
          <w:left w:w="0" w:type="dxa"/>
          <w:right w:w="0" w:type="dxa"/>
        </w:tblCellMar>
        <w:tblLook w:val="0000" w:firstRow="0" w:lastRow="0" w:firstColumn="0" w:lastColumn="0" w:noHBand="0" w:noVBand="0"/>
      </w:tblPr>
      <w:tblGrid>
        <w:gridCol w:w="4904"/>
        <w:gridCol w:w="272"/>
        <w:gridCol w:w="4904"/>
      </w:tblGrid>
      <w:tr w:rsidR="00510BAF" w:rsidRPr="00D31A53">
        <w:tc>
          <w:tcPr>
            <w:tcW w:w="4904" w:type="dxa"/>
            <w:shd w:val="clear" w:color="auto" w:fill="FFFFFF"/>
            <w:tcMar>
              <w:left w:w="0" w:type="dxa"/>
              <w:right w:w="0" w:type="dxa"/>
            </w:tcMar>
          </w:tcPr>
          <w:p w:rsidR="00510BAF" w:rsidRPr="00D31A53" w:rsidRDefault="00510BAF">
            <w:pPr>
              <w:pStyle w:val="W-ChartHolderTitle"/>
              <w:rPr>
                <w:rFonts w:asciiTheme="minorHAnsi" w:hAnsiTheme="minorHAnsi"/>
              </w:rPr>
            </w:pPr>
            <w:r w:rsidRPr="00D31A53">
              <w:rPr>
                <w:rFonts w:asciiTheme="minorHAnsi" w:hAnsiTheme="minorHAnsi"/>
              </w:rPr>
              <w:t xml:space="preserve">Figure </w:t>
            </w:r>
            <w:r w:rsidR="005F13EC" w:rsidRPr="00D31A53">
              <w:rPr>
                <w:rFonts w:asciiTheme="minorHAnsi" w:hAnsiTheme="minorHAnsi"/>
              </w:rPr>
              <w:fldChar w:fldCharType="begin"/>
            </w:r>
            <w:r w:rsidR="005F13EC" w:rsidRPr="00D31A53">
              <w:rPr>
                <w:rFonts w:asciiTheme="minorHAnsi" w:hAnsiTheme="minorHAnsi"/>
              </w:rPr>
              <w:instrText xml:space="preserve"> SEQ Figure \* ARABIC \* MERGEFORMAT </w:instrText>
            </w:r>
            <w:r w:rsidR="005F13EC" w:rsidRPr="00D31A53">
              <w:rPr>
                <w:rFonts w:asciiTheme="minorHAnsi" w:hAnsiTheme="minorHAnsi"/>
              </w:rPr>
              <w:fldChar w:fldCharType="separate"/>
            </w:r>
            <w:r w:rsidR="001522F4">
              <w:rPr>
                <w:rFonts w:asciiTheme="minorHAnsi" w:hAnsiTheme="minorHAnsi"/>
                <w:noProof/>
              </w:rPr>
              <w:t>3</w:t>
            </w:r>
            <w:r w:rsidR="005F13EC" w:rsidRPr="00D31A53">
              <w:rPr>
                <w:rFonts w:asciiTheme="minorHAnsi" w:hAnsiTheme="minorHAnsi"/>
                <w:noProof/>
              </w:rPr>
              <w:fldChar w:fldCharType="end"/>
            </w:r>
            <w:r w:rsidRPr="00D31A53">
              <w:rPr>
                <w:rFonts w:asciiTheme="minorHAnsi" w:hAnsiTheme="minorHAnsi"/>
              </w:rPr>
              <w:t>: For optimal returns, look 10 years ahead</w:t>
            </w:r>
          </w:p>
        </w:tc>
        <w:tc>
          <w:tcPr>
            <w:tcW w:w="272" w:type="dxa"/>
            <w:shd w:val="clear" w:color="auto" w:fill="FFFFFF"/>
          </w:tcPr>
          <w:p w:rsidR="00510BAF" w:rsidRPr="00D31A53" w:rsidRDefault="00510BAF">
            <w:pPr>
              <w:pStyle w:val="B-ChartHolder"/>
              <w:rPr>
                <w:rFonts w:asciiTheme="minorHAnsi" w:hAnsiTheme="minorHAnsi"/>
              </w:rPr>
            </w:pPr>
          </w:p>
        </w:tc>
        <w:tc>
          <w:tcPr>
            <w:tcW w:w="4904" w:type="dxa"/>
            <w:shd w:val="clear" w:color="auto" w:fill="FFFFFF"/>
          </w:tcPr>
          <w:p w:rsidR="00510BAF" w:rsidRPr="00D31A53" w:rsidRDefault="00510BAF">
            <w:pPr>
              <w:pStyle w:val="W-ChartHolderTitle"/>
              <w:rPr>
                <w:rFonts w:asciiTheme="minorHAnsi" w:hAnsiTheme="minorHAnsi"/>
              </w:rPr>
            </w:pPr>
            <w:r w:rsidRPr="00D31A53">
              <w:rPr>
                <w:rFonts w:asciiTheme="minorHAnsi" w:hAnsiTheme="minorHAnsi"/>
              </w:rPr>
              <w:t xml:space="preserve">Figure </w:t>
            </w:r>
            <w:r w:rsidR="005F13EC" w:rsidRPr="00D31A53">
              <w:rPr>
                <w:rFonts w:asciiTheme="minorHAnsi" w:hAnsiTheme="minorHAnsi"/>
              </w:rPr>
              <w:fldChar w:fldCharType="begin"/>
            </w:r>
            <w:r w:rsidR="005F13EC" w:rsidRPr="00D31A53">
              <w:rPr>
                <w:rFonts w:asciiTheme="minorHAnsi" w:hAnsiTheme="minorHAnsi"/>
              </w:rPr>
              <w:instrText xml:space="preserve"> SEQ Figure \* ARABIC \* MERGEFORMAT </w:instrText>
            </w:r>
            <w:r w:rsidR="005F13EC" w:rsidRPr="00D31A53">
              <w:rPr>
                <w:rFonts w:asciiTheme="minorHAnsi" w:hAnsiTheme="minorHAnsi"/>
              </w:rPr>
              <w:fldChar w:fldCharType="separate"/>
            </w:r>
            <w:r w:rsidR="001522F4">
              <w:rPr>
                <w:rFonts w:asciiTheme="minorHAnsi" w:hAnsiTheme="minorHAnsi"/>
                <w:noProof/>
              </w:rPr>
              <w:t>4</w:t>
            </w:r>
            <w:r w:rsidR="005F13EC" w:rsidRPr="00D31A53">
              <w:rPr>
                <w:rFonts w:asciiTheme="minorHAnsi" w:hAnsiTheme="minorHAnsi"/>
                <w:noProof/>
              </w:rPr>
              <w:fldChar w:fldCharType="end"/>
            </w:r>
            <w:r w:rsidRPr="00D31A53">
              <w:rPr>
                <w:rFonts w:asciiTheme="minorHAnsi" w:hAnsiTheme="minorHAnsi"/>
              </w:rPr>
              <w:t>: A one-year horizon (in gray) skews investments returns; a 10-year horizon (in blue) produces even returns</w:t>
            </w:r>
          </w:p>
        </w:tc>
      </w:tr>
      <w:tr w:rsidR="00510BAF" w:rsidRPr="00D31A53">
        <w:trPr>
          <w:trHeight w:hRule="exact" w:val="3528"/>
        </w:trPr>
        <w:tc>
          <w:tcPr>
            <w:tcW w:w="4904" w:type="dxa"/>
            <w:shd w:val="clear" w:color="auto" w:fill="FFFFFF"/>
            <w:tcMar>
              <w:left w:w="0" w:type="dxa"/>
              <w:right w:w="0" w:type="dxa"/>
            </w:tcMar>
          </w:tcPr>
          <w:p w:rsidR="00510BAF" w:rsidRPr="00D31A53" w:rsidRDefault="00A5140D">
            <w:pPr>
              <w:pStyle w:val="W-ChartHolder"/>
              <w:rPr>
                <w:rFonts w:asciiTheme="minorHAnsi" w:hAnsiTheme="minorHAnsi"/>
              </w:rPr>
            </w:pPr>
            <w:r w:rsidRPr="00D31A53">
              <w:rPr>
                <w:rFonts w:asciiTheme="minorHAnsi" w:hAnsiTheme="minorHAnsi"/>
                <w:noProof/>
                <w:lang w:val="en-US" w:eastAsia="en-US"/>
              </w:rPr>
              <w:drawing>
                <wp:inline distT="0" distB="0" distL="0" distR="0" wp14:anchorId="756367B8" wp14:editId="018F0698">
                  <wp:extent cx="3118248" cy="2157984"/>
                  <wp:effectExtent l="19050" t="0" r="595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118248" cy="2157984"/>
                          </a:xfrm>
                          <a:prstGeom prst="rect">
                            <a:avLst/>
                          </a:prstGeom>
                          <a:noFill/>
                        </pic:spPr>
                      </pic:pic>
                    </a:graphicData>
                  </a:graphic>
                </wp:inline>
              </w:drawing>
            </w:r>
          </w:p>
        </w:tc>
        <w:tc>
          <w:tcPr>
            <w:tcW w:w="272" w:type="dxa"/>
            <w:shd w:val="clear" w:color="auto" w:fill="FFFFFF"/>
            <w:tcMar>
              <w:left w:w="0" w:type="dxa"/>
              <w:right w:w="0" w:type="dxa"/>
            </w:tcMar>
          </w:tcPr>
          <w:p w:rsidR="00510BAF" w:rsidRPr="00D31A53" w:rsidRDefault="00510BAF">
            <w:pPr>
              <w:pStyle w:val="B-ChartHolder"/>
              <w:rPr>
                <w:rFonts w:asciiTheme="minorHAnsi" w:hAnsiTheme="minorHAnsi"/>
              </w:rPr>
            </w:pPr>
          </w:p>
        </w:tc>
        <w:tc>
          <w:tcPr>
            <w:tcW w:w="4904" w:type="dxa"/>
            <w:shd w:val="clear" w:color="auto" w:fill="FFFFFF"/>
            <w:tcMar>
              <w:left w:w="0" w:type="dxa"/>
              <w:right w:w="0" w:type="dxa"/>
            </w:tcMar>
          </w:tcPr>
          <w:p w:rsidR="00510BAF" w:rsidRPr="00D31A53" w:rsidRDefault="00510BAF">
            <w:pPr>
              <w:pStyle w:val="W-ChartHolder"/>
              <w:rPr>
                <w:rFonts w:asciiTheme="minorHAnsi" w:hAnsiTheme="minorHAnsi"/>
              </w:rPr>
            </w:pPr>
            <w:r w:rsidRPr="00D31A53">
              <w:rPr>
                <w:rFonts w:asciiTheme="minorHAnsi" w:hAnsiTheme="minorHAnsi"/>
                <w:noProof/>
                <w:lang w:val="en-US" w:eastAsia="en-US"/>
              </w:rPr>
              <w:drawing>
                <wp:inline distT="0" distB="0" distL="0" distR="0" wp14:anchorId="66FC955C" wp14:editId="02FAE7B5">
                  <wp:extent cx="3112770" cy="215201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srcRect/>
                          <a:stretch>
                            <a:fillRect/>
                          </a:stretch>
                        </pic:blipFill>
                        <pic:spPr bwMode="auto">
                          <a:xfrm>
                            <a:off x="0" y="0"/>
                            <a:ext cx="3112770" cy="2152015"/>
                          </a:xfrm>
                          <a:prstGeom prst="rect">
                            <a:avLst/>
                          </a:prstGeom>
                          <a:noFill/>
                          <a:ln w="9525">
                            <a:noFill/>
                            <a:miter lim="800000"/>
                            <a:headEnd/>
                            <a:tailEnd/>
                          </a:ln>
                        </pic:spPr>
                      </pic:pic>
                    </a:graphicData>
                  </a:graphic>
                </wp:inline>
              </w:drawing>
            </w:r>
          </w:p>
        </w:tc>
      </w:tr>
      <w:tr w:rsidR="00510BAF" w:rsidRPr="00D31A53">
        <w:tc>
          <w:tcPr>
            <w:tcW w:w="4904" w:type="dxa"/>
            <w:shd w:val="clear" w:color="auto" w:fill="FFFFFF"/>
            <w:tcMar>
              <w:left w:w="0" w:type="dxa"/>
              <w:right w:w="0" w:type="dxa"/>
            </w:tcMar>
          </w:tcPr>
          <w:p w:rsidR="00510BAF" w:rsidRPr="00D31A53" w:rsidRDefault="00510BAF">
            <w:pPr>
              <w:pStyle w:val="W-SourceFullWidth"/>
              <w:rPr>
                <w:rFonts w:asciiTheme="minorHAnsi" w:hAnsiTheme="minorHAnsi"/>
              </w:rPr>
            </w:pPr>
            <w:r w:rsidRPr="00D31A53">
              <w:rPr>
                <w:rFonts w:asciiTheme="minorHAnsi" w:hAnsiTheme="minorHAnsi"/>
              </w:rPr>
              <w:t>Source:</w:t>
            </w:r>
          </w:p>
        </w:tc>
        <w:tc>
          <w:tcPr>
            <w:tcW w:w="272" w:type="dxa"/>
            <w:shd w:val="clear" w:color="auto" w:fill="FFFFFF"/>
            <w:tcMar>
              <w:left w:w="0" w:type="dxa"/>
              <w:right w:w="0" w:type="dxa"/>
            </w:tcMar>
          </w:tcPr>
          <w:p w:rsidR="00510BAF" w:rsidRPr="00D31A53" w:rsidRDefault="00510BAF">
            <w:pPr>
              <w:pStyle w:val="B-ChartHolder"/>
              <w:rPr>
                <w:rFonts w:asciiTheme="minorHAnsi" w:hAnsiTheme="minorHAnsi"/>
              </w:rPr>
            </w:pPr>
          </w:p>
        </w:tc>
        <w:tc>
          <w:tcPr>
            <w:tcW w:w="4904" w:type="dxa"/>
            <w:shd w:val="clear" w:color="auto" w:fill="FFFFFF"/>
            <w:tcMar>
              <w:left w:w="0" w:type="dxa"/>
              <w:right w:w="0" w:type="dxa"/>
            </w:tcMar>
          </w:tcPr>
          <w:p w:rsidR="00510BAF" w:rsidRPr="00D31A53" w:rsidRDefault="00510BAF">
            <w:pPr>
              <w:pStyle w:val="W-SourceFullWidth"/>
              <w:rPr>
                <w:rFonts w:asciiTheme="minorHAnsi" w:hAnsiTheme="minorHAnsi"/>
              </w:rPr>
            </w:pPr>
            <w:r w:rsidRPr="00D31A53">
              <w:rPr>
                <w:rFonts w:asciiTheme="minorHAnsi" w:hAnsiTheme="minorHAnsi"/>
              </w:rPr>
              <w:t>Source:</w:t>
            </w:r>
          </w:p>
        </w:tc>
      </w:tr>
    </w:tbl>
    <w:p w:rsidR="00510BAF" w:rsidRPr="00D31A53" w:rsidRDefault="00510BAF" w:rsidP="00510BAF">
      <w:pPr>
        <w:pStyle w:val="W-Text"/>
        <w:rPr>
          <w:rFonts w:asciiTheme="minorHAnsi" w:hAnsiTheme="minorHAnsi"/>
        </w:rPr>
      </w:pPr>
    </w:p>
    <w:p w:rsidR="00020770" w:rsidRPr="00D31A53" w:rsidRDefault="00510BAF" w:rsidP="00020770">
      <w:pPr>
        <w:pStyle w:val="W-Heading2"/>
        <w:rPr>
          <w:rFonts w:asciiTheme="minorHAnsi" w:hAnsiTheme="minorHAnsi"/>
        </w:rPr>
      </w:pPr>
      <w:proofErr w:type="spellStart"/>
      <w:r w:rsidRPr="00D31A53">
        <w:rPr>
          <w:rFonts w:asciiTheme="minorHAnsi" w:hAnsiTheme="minorHAnsi"/>
        </w:rPr>
        <w:lastRenderedPageBreak/>
        <w:t>Recency</w:t>
      </w:r>
      <w:proofErr w:type="spellEnd"/>
    </w:p>
    <w:p w:rsidR="00510BAF" w:rsidRPr="00D31A53" w:rsidRDefault="00510BAF" w:rsidP="00020770">
      <w:pPr>
        <w:pStyle w:val="W-Text"/>
        <w:rPr>
          <w:rFonts w:asciiTheme="minorHAnsi" w:hAnsiTheme="minorHAnsi"/>
        </w:rPr>
      </w:pPr>
      <w:r w:rsidRPr="00D31A53">
        <w:rPr>
          <w:rFonts w:asciiTheme="minorHAnsi" w:hAnsiTheme="minorHAnsi"/>
        </w:rPr>
        <w:t xml:space="preserve">When we have a </w:t>
      </w:r>
      <w:proofErr w:type="spellStart"/>
      <w:r w:rsidRPr="00D31A53">
        <w:rPr>
          <w:rFonts w:asciiTheme="minorHAnsi" w:hAnsiTheme="minorHAnsi"/>
        </w:rPr>
        <w:t>recency</w:t>
      </w:r>
      <w:proofErr w:type="spellEnd"/>
      <w:r w:rsidRPr="00D31A53">
        <w:rPr>
          <w:rFonts w:asciiTheme="minorHAnsi" w:hAnsiTheme="minorHAnsi"/>
        </w:rPr>
        <w:t> bias, we tend to extrapolate recent events into the future indefinitely.</w:t>
      </w:r>
      <w:r w:rsidR="00020770" w:rsidRPr="00D31A53">
        <w:rPr>
          <w:rFonts w:asciiTheme="minorHAnsi" w:hAnsiTheme="minorHAnsi"/>
        </w:rPr>
        <w:t xml:space="preserve"> </w:t>
      </w:r>
      <w:r w:rsidRPr="00D31A53">
        <w:rPr>
          <w:rFonts w:asciiTheme="minorHAnsi" w:hAnsiTheme="minorHAnsi"/>
        </w:rPr>
        <w:t>Before this year, many investors assumed that buying Apple stock was a sure thing; it only went up. But what goes up…</w:t>
      </w:r>
    </w:p>
    <w:p w:rsidR="00030B65" w:rsidRPr="00D31A53" w:rsidRDefault="00030B65" w:rsidP="00030B65">
      <w:pPr>
        <w:pStyle w:val="W-HangingText"/>
        <w:framePr w:wrap="around"/>
        <w:rPr>
          <w:rFonts w:asciiTheme="minorHAnsi" w:hAnsiTheme="minorHAnsi"/>
        </w:rPr>
      </w:pPr>
      <w:r w:rsidRPr="00D31A53">
        <w:rPr>
          <w:rFonts w:asciiTheme="minorHAnsi" w:hAnsiTheme="minorHAnsi"/>
        </w:rPr>
        <w:t>Anchoring is the tendency to base too many assumptions on one piece of information</w:t>
      </w:r>
    </w:p>
    <w:p w:rsidR="00020770" w:rsidRPr="00D31A53" w:rsidRDefault="00510BAF" w:rsidP="00020770">
      <w:pPr>
        <w:pStyle w:val="W-Heading2"/>
        <w:rPr>
          <w:rFonts w:asciiTheme="minorHAnsi" w:hAnsiTheme="minorHAnsi"/>
        </w:rPr>
      </w:pPr>
      <w:r w:rsidRPr="00D31A53">
        <w:rPr>
          <w:rFonts w:asciiTheme="minorHAnsi" w:hAnsiTheme="minorHAnsi"/>
        </w:rPr>
        <w:t>Anchoring</w:t>
      </w:r>
    </w:p>
    <w:p w:rsidR="00510BAF" w:rsidRPr="00D31A53" w:rsidRDefault="00510BAF" w:rsidP="00020770">
      <w:pPr>
        <w:pStyle w:val="W-Text"/>
        <w:rPr>
          <w:rFonts w:asciiTheme="minorHAnsi" w:hAnsiTheme="minorHAnsi"/>
        </w:rPr>
      </w:pPr>
      <w:r w:rsidRPr="00D31A53">
        <w:rPr>
          <w:rFonts w:asciiTheme="minorHAnsi" w:hAnsiTheme="minorHAnsi"/>
        </w:rPr>
        <w:t>Anchoring is the tendency to base too many assumptions on one piece of information when making decisions, usually the first piece of information we obtain on the subject.</w:t>
      </w:r>
      <w:r w:rsidR="00020770" w:rsidRPr="00D31A53">
        <w:rPr>
          <w:rFonts w:asciiTheme="minorHAnsi" w:hAnsiTheme="minorHAnsi"/>
        </w:rPr>
        <w:t xml:space="preserve"> </w:t>
      </w:r>
      <w:r w:rsidRPr="00D31A53">
        <w:rPr>
          <w:rFonts w:asciiTheme="minorHAnsi" w:hAnsiTheme="minorHAnsi"/>
        </w:rPr>
        <w:t>For example, if I’m a used car salesman, I tell you that the car you’re interested in is priced at $7,000, when really it’s worth $5,000.</w:t>
      </w:r>
      <w:r w:rsidR="00020770" w:rsidRPr="00D31A53">
        <w:rPr>
          <w:rFonts w:asciiTheme="minorHAnsi" w:hAnsiTheme="minorHAnsi"/>
        </w:rPr>
        <w:t xml:space="preserve"> </w:t>
      </w:r>
      <w:r w:rsidRPr="00D31A53">
        <w:rPr>
          <w:rFonts w:asciiTheme="minorHAnsi" w:hAnsiTheme="minorHAnsi"/>
        </w:rPr>
        <w:t>As you bargain me down from $7,000, you may think you’re getting a bargain, when in reality you’re being overcharged. But you have already your anchored your negotiations to the $7,000 figure.</w:t>
      </w:r>
    </w:p>
    <w:p w:rsidR="00020770" w:rsidRPr="00D31A53" w:rsidRDefault="00510BAF" w:rsidP="00020770">
      <w:pPr>
        <w:pStyle w:val="W-Heading2"/>
        <w:rPr>
          <w:rFonts w:asciiTheme="minorHAnsi" w:hAnsiTheme="minorHAnsi"/>
        </w:rPr>
      </w:pPr>
      <w:r w:rsidRPr="00D31A53">
        <w:rPr>
          <w:rFonts w:asciiTheme="minorHAnsi" w:hAnsiTheme="minorHAnsi"/>
        </w:rPr>
        <w:t>Representativeness</w:t>
      </w:r>
    </w:p>
    <w:p w:rsidR="00510BAF" w:rsidRPr="00D31A53" w:rsidRDefault="00510BAF" w:rsidP="00020770">
      <w:pPr>
        <w:pStyle w:val="W-Text"/>
        <w:rPr>
          <w:rFonts w:asciiTheme="minorHAnsi" w:hAnsiTheme="minorHAnsi"/>
        </w:rPr>
      </w:pPr>
      <w:r w:rsidRPr="00D31A53">
        <w:rPr>
          <w:rFonts w:asciiTheme="minorHAnsi" w:hAnsiTheme="minorHAnsi"/>
        </w:rPr>
        <w:t xml:space="preserve">Under uncertain conditions, investors are prone to believe that a history of an exceptional performance by a given firm is “representative” </w:t>
      </w:r>
      <w:r w:rsidR="00642A54" w:rsidRPr="00D31A53">
        <w:rPr>
          <w:rFonts w:asciiTheme="minorHAnsi" w:hAnsiTheme="minorHAnsi"/>
        </w:rPr>
        <w:t xml:space="preserve">of </w:t>
      </w:r>
      <w:r w:rsidRPr="00D31A53">
        <w:rPr>
          <w:rFonts w:asciiTheme="minorHAnsi" w:hAnsiTheme="minorHAnsi"/>
        </w:rPr>
        <w:t>how the firm will continue to perform into the future. Here the Apple example comes back into play: “Apple has been performing so exceptionally for so long, it’s reasonable to expect that outperformance will persist. Why would it change?”</w:t>
      </w:r>
      <w:r w:rsidR="00020770" w:rsidRPr="00D31A53">
        <w:rPr>
          <w:rFonts w:asciiTheme="minorHAnsi" w:hAnsiTheme="minorHAnsi"/>
        </w:rPr>
        <w:t xml:space="preserve"> </w:t>
      </w:r>
      <w:r w:rsidRPr="00D31A53">
        <w:rPr>
          <w:rFonts w:asciiTheme="minorHAnsi" w:hAnsiTheme="minorHAnsi"/>
        </w:rPr>
        <w:t xml:space="preserve">This ignores the fact that other factors can </w:t>
      </w:r>
      <w:r w:rsidR="00DE4A92" w:rsidRPr="00D31A53">
        <w:rPr>
          <w:rFonts w:asciiTheme="minorHAnsi" w:hAnsiTheme="minorHAnsi"/>
        </w:rPr>
        <w:t>enter the picture</w:t>
      </w:r>
      <w:r w:rsidRPr="00D31A53">
        <w:rPr>
          <w:rFonts w:asciiTheme="minorHAnsi" w:hAnsiTheme="minorHAnsi"/>
        </w:rPr>
        <w:t xml:space="preserve"> and discredit that assumption.</w:t>
      </w:r>
    </w:p>
    <w:p w:rsidR="00030B65" w:rsidRPr="00D31A53" w:rsidRDefault="002210EA" w:rsidP="00030B65">
      <w:pPr>
        <w:pStyle w:val="W-HangingText"/>
        <w:framePr w:wrap="around"/>
        <w:rPr>
          <w:rFonts w:asciiTheme="minorHAnsi" w:hAnsiTheme="minorHAnsi"/>
        </w:rPr>
      </w:pPr>
      <w:r w:rsidRPr="00D31A53">
        <w:rPr>
          <w:rFonts w:asciiTheme="minorHAnsi" w:hAnsiTheme="minorHAnsi"/>
        </w:rPr>
        <w:t>It can be a mistake to make</w:t>
      </w:r>
      <w:r w:rsidR="00030B65" w:rsidRPr="00D31A53">
        <w:rPr>
          <w:rFonts w:asciiTheme="minorHAnsi" w:hAnsiTheme="minorHAnsi"/>
        </w:rPr>
        <w:t xml:space="preserve"> a decision based </w:t>
      </w:r>
      <w:r w:rsidRPr="00D31A53">
        <w:rPr>
          <w:rFonts w:asciiTheme="minorHAnsi" w:hAnsiTheme="minorHAnsi"/>
        </w:rPr>
        <w:t>solely</w:t>
      </w:r>
      <w:r w:rsidR="00030B65" w:rsidRPr="00D31A53">
        <w:rPr>
          <w:rFonts w:asciiTheme="minorHAnsi" w:hAnsiTheme="minorHAnsi"/>
        </w:rPr>
        <w:t xml:space="preserve"> on available information</w:t>
      </w:r>
    </w:p>
    <w:p w:rsidR="00020770" w:rsidRPr="00D31A53" w:rsidRDefault="00510BAF" w:rsidP="00020770">
      <w:pPr>
        <w:pStyle w:val="W-Heading2"/>
        <w:rPr>
          <w:rFonts w:asciiTheme="minorHAnsi" w:hAnsiTheme="minorHAnsi"/>
        </w:rPr>
      </w:pPr>
      <w:r w:rsidRPr="00D31A53">
        <w:rPr>
          <w:rFonts w:asciiTheme="minorHAnsi" w:hAnsiTheme="minorHAnsi"/>
        </w:rPr>
        <w:t>Availability</w:t>
      </w:r>
    </w:p>
    <w:p w:rsidR="00510BAF" w:rsidRPr="00D31A53" w:rsidRDefault="00510BAF" w:rsidP="00020770">
      <w:pPr>
        <w:pStyle w:val="W-Text"/>
        <w:rPr>
          <w:rFonts w:asciiTheme="minorHAnsi" w:hAnsiTheme="minorHAnsi"/>
        </w:rPr>
      </w:pPr>
      <w:r w:rsidRPr="00D31A53">
        <w:rPr>
          <w:rFonts w:asciiTheme="minorHAnsi" w:hAnsiTheme="minorHAnsi"/>
        </w:rPr>
        <w:t xml:space="preserve">When we make a decision based only on available information, this forms another major cognitive bias. “My uncle got burned on tech stocks, so I’m keeping away from them.” Does this mean </w:t>
      </w:r>
      <w:r w:rsidRPr="00D31A53">
        <w:rPr>
          <w:rFonts w:asciiTheme="minorHAnsi" w:hAnsiTheme="minorHAnsi"/>
          <w:i/>
        </w:rPr>
        <w:t>all</w:t>
      </w:r>
      <w:r w:rsidRPr="00D31A53">
        <w:rPr>
          <w:rFonts w:asciiTheme="minorHAnsi" w:hAnsiTheme="minorHAnsi"/>
        </w:rPr>
        <w:t xml:space="preserve"> tech stocks are pitfalls?</w:t>
      </w:r>
      <w:r w:rsidR="00020770" w:rsidRPr="00D31A53">
        <w:rPr>
          <w:rFonts w:asciiTheme="minorHAnsi" w:hAnsiTheme="minorHAnsi"/>
        </w:rPr>
        <w:t xml:space="preserve"> </w:t>
      </w:r>
      <w:proofErr w:type="gramStart"/>
      <w:r w:rsidRPr="00D31A53">
        <w:rPr>
          <w:rFonts w:asciiTheme="minorHAnsi" w:hAnsiTheme="minorHAnsi"/>
        </w:rPr>
        <w:t>Hardly.</w:t>
      </w:r>
      <w:proofErr w:type="gramEnd"/>
      <w:r w:rsidRPr="00D31A53">
        <w:rPr>
          <w:rFonts w:asciiTheme="minorHAnsi" w:hAnsiTheme="minorHAnsi"/>
        </w:rPr>
        <w:t xml:space="preserve"> Have you heard about Apple?</w:t>
      </w:r>
    </w:p>
    <w:p w:rsidR="00510BAF" w:rsidRPr="00D31A53" w:rsidRDefault="00510BAF" w:rsidP="00510BAF">
      <w:pPr>
        <w:pStyle w:val="W-Text"/>
        <w:rPr>
          <w:rFonts w:asciiTheme="minorHAnsi" w:hAnsiTheme="minorHAnsi"/>
        </w:rPr>
      </w:pPr>
      <w:r w:rsidRPr="00D31A53">
        <w:rPr>
          <w:rFonts w:asciiTheme="minorHAnsi" w:hAnsiTheme="minorHAnsi"/>
        </w:rPr>
        <w:t xml:space="preserve">These misapprehensions are among the most common ones that investors make. Maybe you’ve spotted one of your own unconscious tendencies </w:t>
      </w:r>
      <w:r w:rsidR="00642A54" w:rsidRPr="00D31A53">
        <w:rPr>
          <w:rFonts w:asciiTheme="minorHAnsi" w:hAnsiTheme="minorHAnsi"/>
        </w:rPr>
        <w:t xml:space="preserve">in the above list </w:t>
      </w:r>
      <w:r w:rsidRPr="00D31A53">
        <w:rPr>
          <w:rFonts w:asciiTheme="minorHAnsi" w:hAnsiTheme="minorHAnsi"/>
        </w:rPr>
        <w:t>when it comes to investing.</w:t>
      </w:r>
    </w:p>
    <w:p w:rsidR="00510BAF" w:rsidRPr="00D31A53" w:rsidRDefault="00510BAF" w:rsidP="00510BAF">
      <w:pPr>
        <w:pStyle w:val="W-Text"/>
        <w:rPr>
          <w:rFonts w:asciiTheme="minorHAnsi" w:hAnsiTheme="minorHAnsi"/>
        </w:rPr>
      </w:pPr>
      <w:r w:rsidRPr="00D31A53">
        <w:rPr>
          <w:rFonts w:asciiTheme="minorHAnsi" w:hAnsiTheme="minorHAnsi"/>
        </w:rPr>
        <w:t>The major question here is, as an investor, how do I become aware of my biases, and then how do I work against them?</w:t>
      </w:r>
    </w:p>
    <w:p w:rsidR="00510BAF" w:rsidRPr="00D31A53" w:rsidRDefault="000F3321" w:rsidP="000F3321">
      <w:pPr>
        <w:pStyle w:val="W-HangingText"/>
        <w:framePr w:wrap="around"/>
        <w:rPr>
          <w:rFonts w:asciiTheme="minorHAnsi" w:hAnsiTheme="minorHAnsi"/>
        </w:rPr>
      </w:pPr>
      <w:r w:rsidRPr="00D31A53">
        <w:rPr>
          <w:rFonts w:asciiTheme="minorHAnsi" w:hAnsiTheme="minorHAnsi"/>
        </w:rPr>
        <w:t>The</w:t>
      </w:r>
      <w:r w:rsidR="00510BAF" w:rsidRPr="00D31A53">
        <w:rPr>
          <w:rFonts w:asciiTheme="minorHAnsi" w:hAnsiTheme="minorHAnsi"/>
        </w:rPr>
        <w:t xml:space="preserve"> Barclays Financial Personality Assessment reveals what makes a client’s investment outlook unique</w:t>
      </w:r>
    </w:p>
    <w:p w:rsidR="00510BAF" w:rsidRPr="00D31A53" w:rsidRDefault="00510BAF" w:rsidP="00020770">
      <w:pPr>
        <w:pStyle w:val="W-Heading2"/>
        <w:rPr>
          <w:rFonts w:asciiTheme="minorHAnsi" w:hAnsiTheme="minorHAnsi"/>
        </w:rPr>
      </w:pPr>
      <w:r w:rsidRPr="00D31A53">
        <w:rPr>
          <w:rFonts w:asciiTheme="minorHAnsi" w:hAnsiTheme="minorHAnsi"/>
        </w:rPr>
        <w:t>Risk attitudes</w:t>
      </w:r>
    </w:p>
    <w:p w:rsidR="00510BAF" w:rsidRPr="00D31A53" w:rsidRDefault="00510BAF" w:rsidP="00020770">
      <w:pPr>
        <w:pStyle w:val="W-Bullet1"/>
        <w:rPr>
          <w:rFonts w:asciiTheme="minorHAnsi" w:hAnsiTheme="minorHAnsi"/>
        </w:rPr>
      </w:pPr>
      <w:r w:rsidRPr="00D31A53">
        <w:rPr>
          <w:rFonts w:asciiTheme="minorHAnsi" w:hAnsiTheme="minorHAnsi"/>
          <w:b/>
        </w:rPr>
        <w:t>Risk tolerance:</w:t>
      </w:r>
      <w:r w:rsidRPr="00D31A53">
        <w:rPr>
          <w:rFonts w:asciiTheme="minorHAnsi" w:hAnsiTheme="minorHAnsi"/>
        </w:rPr>
        <w:t xml:space="preserve"> how much risk can you stand?</w:t>
      </w:r>
    </w:p>
    <w:p w:rsidR="00510BAF" w:rsidRPr="00D31A53" w:rsidRDefault="00510BAF" w:rsidP="00020770">
      <w:pPr>
        <w:pStyle w:val="W-Bullet1"/>
        <w:rPr>
          <w:rFonts w:asciiTheme="minorHAnsi" w:hAnsiTheme="minorHAnsi"/>
        </w:rPr>
      </w:pPr>
      <w:r w:rsidRPr="00D31A53">
        <w:rPr>
          <w:rFonts w:asciiTheme="minorHAnsi" w:hAnsiTheme="minorHAnsi"/>
          <w:b/>
        </w:rPr>
        <w:t>Composure:</w:t>
      </w:r>
      <w:r w:rsidRPr="00D31A53">
        <w:rPr>
          <w:rFonts w:asciiTheme="minorHAnsi" w:hAnsiTheme="minorHAnsi"/>
        </w:rPr>
        <w:t xml:space="preserve"> what’s your stress level?</w:t>
      </w:r>
      <w:r w:rsidR="00020770" w:rsidRPr="00D31A53">
        <w:rPr>
          <w:rFonts w:asciiTheme="minorHAnsi" w:hAnsiTheme="minorHAnsi"/>
        </w:rPr>
        <w:t xml:space="preserve"> </w:t>
      </w:r>
      <w:r w:rsidRPr="00D31A53">
        <w:rPr>
          <w:rFonts w:asciiTheme="minorHAnsi" w:hAnsiTheme="minorHAnsi"/>
        </w:rPr>
        <w:t>At what point do you start to panic?</w:t>
      </w:r>
    </w:p>
    <w:p w:rsidR="00510BAF" w:rsidRPr="00D31A53" w:rsidRDefault="00510BAF" w:rsidP="00020770">
      <w:pPr>
        <w:pStyle w:val="W-Bullet1"/>
        <w:rPr>
          <w:rFonts w:asciiTheme="minorHAnsi" w:hAnsiTheme="minorHAnsi"/>
        </w:rPr>
      </w:pPr>
      <w:r w:rsidRPr="00D31A53">
        <w:rPr>
          <w:rFonts w:asciiTheme="minorHAnsi" w:hAnsiTheme="minorHAnsi"/>
          <w:b/>
        </w:rPr>
        <w:t>Market engagement:</w:t>
      </w:r>
      <w:r w:rsidRPr="00D31A53">
        <w:rPr>
          <w:rFonts w:asciiTheme="minorHAnsi" w:hAnsiTheme="minorHAnsi"/>
        </w:rPr>
        <w:t xml:space="preserve"> how engaged are you with the market? Are you a market watcher?</w:t>
      </w:r>
    </w:p>
    <w:p w:rsidR="00510BAF" w:rsidRPr="00D31A53" w:rsidRDefault="00510BAF" w:rsidP="00020770">
      <w:pPr>
        <w:pStyle w:val="W-Heading2"/>
        <w:rPr>
          <w:rFonts w:asciiTheme="minorHAnsi" w:hAnsiTheme="minorHAnsi"/>
        </w:rPr>
      </w:pPr>
      <w:r w:rsidRPr="00D31A53">
        <w:rPr>
          <w:rFonts w:asciiTheme="minorHAnsi" w:hAnsiTheme="minorHAnsi"/>
        </w:rPr>
        <w:t>Decision styles</w:t>
      </w:r>
    </w:p>
    <w:p w:rsidR="00510BAF" w:rsidRPr="00D31A53" w:rsidRDefault="00510BAF" w:rsidP="00020770">
      <w:pPr>
        <w:pStyle w:val="W-Bullet1"/>
        <w:rPr>
          <w:rFonts w:asciiTheme="minorHAnsi" w:hAnsiTheme="minorHAnsi"/>
        </w:rPr>
      </w:pPr>
      <w:r w:rsidRPr="00D31A53">
        <w:rPr>
          <w:rFonts w:asciiTheme="minorHAnsi" w:hAnsiTheme="minorHAnsi"/>
          <w:b/>
        </w:rPr>
        <w:t>Perceived financial expertise:</w:t>
      </w:r>
      <w:r w:rsidRPr="00D31A53">
        <w:rPr>
          <w:rFonts w:asciiTheme="minorHAnsi" w:hAnsiTheme="minorHAnsi"/>
        </w:rPr>
        <w:t xml:space="preserve"> how do you view your financial savvy?</w:t>
      </w:r>
    </w:p>
    <w:p w:rsidR="00510BAF" w:rsidRPr="00D31A53" w:rsidRDefault="00510BAF" w:rsidP="00020770">
      <w:pPr>
        <w:pStyle w:val="W-Bullet1"/>
        <w:rPr>
          <w:rFonts w:asciiTheme="minorHAnsi" w:hAnsiTheme="minorHAnsi"/>
        </w:rPr>
      </w:pPr>
      <w:r w:rsidRPr="00D31A53">
        <w:rPr>
          <w:rFonts w:asciiTheme="minorHAnsi" w:hAnsiTheme="minorHAnsi"/>
          <w:b/>
        </w:rPr>
        <w:t>Delegation</w:t>
      </w:r>
      <w:r w:rsidRPr="00D31A53">
        <w:rPr>
          <w:rFonts w:asciiTheme="minorHAnsi" w:hAnsiTheme="minorHAnsi"/>
        </w:rPr>
        <w:t>: how much do you like to delegate investment decision making?</w:t>
      </w:r>
    </w:p>
    <w:p w:rsidR="00510BAF" w:rsidRPr="00D31A53" w:rsidRDefault="00510BAF" w:rsidP="00020770">
      <w:pPr>
        <w:pStyle w:val="W-Bullet1"/>
        <w:rPr>
          <w:rFonts w:asciiTheme="minorHAnsi" w:hAnsiTheme="minorHAnsi"/>
        </w:rPr>
      </w:pPr>
      <w:r w:rsidRPr="00D31A53">
        <w:rPr>
          <w:rFonts w:asciiTheme="minorHAnsi" w:hAnsiTheme="minorHAnsi"/>
          <w:b/>
        </w:rPr>
        <w:t>Belief in skill:</w:t>
      </w:r>
      <w:r w:rsidRPr="00D31A53">
        <w:rPr>
          <w:rFonts w:asciiTheme="minorHAnsi" w:hAnsiTheme="minorHAnsi"/>
        </w:rPr>
        <w:t xml:space="preserve"> do you have faith in the expertise of financial advisors?</w:t>
      </w:r>
    </w:p>
    <w:p w:rsidR="00510BAF" w:rsidRPr="00D31A53" w:rsidRDefault="00510BAF" w:rsidP="00510BAF">
      <w:pPr>
        <w:pStyle w:val="W-Text"/>
        <w:rPr>
          <w:rFonts w:asciiTheme="minorHAnsi" w:hAnsiTheme="minorHAnsi"/>
        </w:rPr>
      </w:pPr>
      <w:r w:rsidRPr="00D31A53">
        <w:rPr>
          <w:rFonts w:asciiTheme="minorHAnsi" w:hAnsiTheme="minorHAnsi"/>
        </w:rPr>
        <w:t xml:space="preserve">After a client takes the Financial Personality Assessment, </w:t>
      </w:r>
      <w:r w:rsidR="000F3321" w:rsidRPr="00D31A53">
        <w:rPr>
          <w:rFonts w:asciiTheme="minorHAnsi" w:hAnsiTheme="minorHAnsi"/>
        </w:rPr>
        <w:t>a Barclays I</w:t>
      </w:r>
      <w:r w:rsidRPr="00D31A53">
        <w:rPr>
          <w:rFonts w:asciiTheme="minorHAnsi" w:hAnsiTheme="minorHAnsi"/>
        </w:rPr>
        <w:t xml:space="preserve">nvestment </w:t>
      </w:r>
      <w:r w:rsidR="00CD62B5" w:rsidRPr="00D31A53">
        <w:rPr>
          <w:rFonts w:asciiTheme="minorHAnsi" w:hAnsiTheme="minorHAnsi"/>
        </w:rPr>
        <w:t>Representative</w:t>
      </w:r>
      <w:r w:rsidRPr="00D31A53">
        <w:rPr>
          <w:rFonts w:asciiTheme="minorHAnsi" w:hAnsiTheme="minorHAnsi"/>
        </w:rPr>
        <w:t xml:space="preserve"> sits down with him or </w:t>
      </w:r>
      <w:proofErr w:type="gramStart"/>
      <w:r w:rsidRPr="00D31A53">
        <w:rPr>
          <w:rFonts w:asciiTheme="minorHAnsi" w:hAnsiTheme="minorHAnsi"/>
        </w:rPr>
        <w:t>her</w:t>
      </w:r>
      <w:proofErr w:type="gramEnd"/>
      <w:r w:rsidRPr="00D31A53">
        <w:rPr>
          <w:rFonts w:asciiTheme="minorHAnsi" w:hAnsiTheme="minorHAnsi"/>
        </w:rPr>
        <w:t xml:space="preserve"> to discuss the proclivities the test has uncovered and to determine what kind of portfolio both satisfies the client’s need for emotional comfort in the investment </w:t>
      </w:r>
      <w:r w:rsidRPr="00D31A53">
        <w:rPr>
          <w:rFonts w:asciiTheme="minorHAnsi" w:hAnsiTheme="minorHAnsi"/>
        </w:rPr>
        <w:lastRenderedPageBreak/>
        <w:t>arena and meets his or her requirements for investment growth.</w:t>
      </w:r>
      <w:r w:rsidR="00020770" w:rsidRPr="00D31A53">
        <w:rPr>
          <w:rFonts w:asciiTheme="minorHAnsi" w:hAnsiTheme="minorHAnsi"/>
        </w:rPr>
        <w:t xml:space="preserve"> </w:t>
      </w:r>
      <w:r w:rsidRPr="00D31A53">
        <w:rPr>
          <w:rFonts w:asciiTheme="minorHAnsi" w:hAnsiTheme="minorHAnsi"/>
        </w:rPr>
        <w:t xml:space="preserve">This way, clients are better able to weather the emotional ups and downs of investing in today’s fast-moving market. </w:t>
      </w:r>
    </w:p>
    <w:p w:rsidR="00510BAF" w:rsidRPr="00D31A53" w:rsidRDefault="00510BAF" w:rsidP="00510BAF">
      <w:pPr>
        <w:pStyle w:val="W-Text"/>
        <w:rPr>
          <w:rFonts w:asciiTheme="minorHAnsi" w:hAnsiTheme="minorHAnsi"/>
        </w:rPr>
      </w:pPr>
      <w:r w:rsidRPr="00D31A53">
        <w:rPr>
          <w:rFonts w:asciiTheme="minorHAnsi" w:hAnsiTheme="minorHAnsi"/>
        </w:rPr>
        <w:t>However, many times, clients can’t embrace the perfect (ideal) solution suggested by their FPA.</w:t>
      </w:r>
      <w:r w:rsidR="00020770" w:rsidRPr="00D31A53">
        <w:rPr>
          <w:rFonts w:asciiTheme="minorHAnsi" w:hAnsiTheme="minorHAnsi"/>
        </w:rPr>
        <w:t xml:space="preserve"> </w:t>
      </w:r>
      <w:r w:rsidRPr="00D31A53">
        <w:rPr>
          <w:rFonts w:asciiTheme="minorHAnsi" w:hAnsiTheme="minorHAnsi"/>
        </w:rPr>
        <w:t xml:space="preserve">In that case, </w:t>
      </w:r>
      <w:proofErr w:type="spellStart"/>
      <w:r w:rsidRPr="00D31A53">
        <w:rPr>
          <w:rFonts w:asciiTheme="minorHAnsi" w:hAnsiTheme="minorHAnsi"/>
        </w:rPr>
        <w:t>behavioral</w:t>
      </w:r>
      <w:proofErr w:type="spellEnd"/>
      <w:r w:rsidRPr="00D31A53">
        <w:rPr>
          <w:rFonts w:asciiTheme="minorHAnsi" w:hAnsiTheme="minorHAnsi"/>
        </w:rPr>
        <w:t xml:space="preserve"> finance recommends that it’s better to make them comfortable with another solution close to the right answer.</w:t>
      </w:r>
      <w:r w:rsidR="00020770" w:rsidRPr="00D31A53">
        <w:rPr>
          <w:rFonts w:asciiTheme="minorHAnsi" w:hAnsiTheme="minorHAnsi"/>
        </w:rPr>
        <w:t xml:space="preserve"> </w:t>
      </w:r>
      <w:r w:rsidRPr="00D31A53">
        <w:rPr>
          <w:rFonts w:asciiTheme="minorHAnsi" w:hAnsiTheme="minorHAnsi"/>
        </w:rPr>
        <w:t xml:space="preserve">This is known as </w:t>
      </w:r>
      <w:r w:rsidRPr="00D31A53">
        <w:rPr>
          <w:rFonts w:asciiTheme="minorHAnsi" w:hAnsiTheme="minorHAnsi"/>
          <w:i/>
        </w:rPr>
        <w:t>smoothing</w:t>
      </w:r>
      <w:r w:rsidR="00B85055" w:rsidRPr="00D31A53">
        <w:rPr>
          <w:rFonts w:asciiTheme="minorHAnsi" w:hAnsiTheme="minorHAnsi"/>
        </w:rPr>
        <w:t xml:space="preserve"> – </w:t>
      </w:r>
      <w:r w:rsidRPr="00D31A53">
        <w:rPr>
          <w:rFonts w:asciiTheme="minorHAnsi" w:hAnsiTheme="minorHAnsi"/>
        </w:rPr>
        <w:t>taking them to the median point.</w:t>
      </w:r>
    </w:p>
    <w:p w:rsidR="00510BAF" w:rsidRPr="00D31A53" w:rsidRDefault="00CD62B5" w:rsidP="00510BAF">
      <w:pPr>
        <w:pStyle w:val="W-Text"/>
        <w:rPr>
          <w:rFonts w:asciiTheme="minorHAnsi" w:hAnsiTheme="minorHAnsi"/>
        </w:rPr>
      </w:pPr>
      <w:r w:rsidRPr="00D31A53">
        <w:rPr>
          <w:rFonts w:asciiTheme="minorHAnsi" w:hAnsiTheme="minorHAnsi"/>
        </w:rPr>
        <w:t>Barclays Investment</w:t>
      </w:r>
      <w:r w:rsidR="000F3321" w:rsidRPr="00D31A53">
        <w:rPr>
          <w:rFonts w:asciiTheme="minorHAnsi" w:hAnsiTheme="minorHAnsi"/>
        </w:rPr>
        <w:t xml:space="preserve"> </w:t>
      </w:r>
      <w:r w:rsidRPr="00D31A53">
        <w:rPr>
          <w:rFonts w:asciiTheme="minorHAnsi" w:hAnsiTheme="minorHAnsi"/>
        </w:rPr>
        <w:t>Representatives</w:t>
      </w:r>
      <w:r w:rsidR="000F3321" w:rsidRPr="00D31A53">
        <w:rPr>
          <w:rFonts w:asciiTheme="minorHAnsi" w:hAnsiTheme="minorHAnsi"/>
        </w:rPr>
        <w:t xml:space="preserve"> </w:t>
      </w:r>
      <w:r w:rsidR="00510BAF" w:rsidRPr="00D31A53">
        <w:rPr>
          <w:rFonts w:asciiTheme="minorHAnsi" w:hAnsiTheme="minorHAnsi"/>
        </w:rPr>
        <w:t>work closely with clients so that they can make the best investment decisions in the cheapest and most efficient way, helping them through market turbulence and advising them how to avoid likely pitfalls.</w:t>
      </w:r>
    </w:p>
    <w:p w:rsidR="00510BAF" w:rsidRPr="00D31A53" w:rsidRDefault="00504DC2" w:rsidP="00504DC2">
      <w:pPr>
        <w:pStyle w:val="W-HangingText"/>
        <w:framePr w:wrap="around"/>
        <w:rPr>
          <w:rFonts w:asciiTheme="minorHAnsi" w:hAnsiTheme="minorHAnsi"/>
        </w:rPr>
      </w:pPr>
      <w:r w:rsidRPr="00D31A53">
        <w:rPr>
          <w:rFonts w:asciiTheme="minorHAnsi" w:hAnsiTheme="minorHAnsi"/>
        </w:rPr>
        <w:t>F</w:t>
      </w:r>
      <w:r w:rsidR="00510BAF" w:rsidRPr="00D31A53">
        <w:rPr>
          <w:rFonts w:asciiTheme="minorHAnsi" w:hAnsiTheme="minorHAnsi"/>
        </w:rPr>
        <w:t>ollow the four basic rules o</w:t>
      </w:r>
      <w:r w:rsidRPr="00D31A53">
        <w:rPr>
          <w:rFonts w:asciiTheme="minorHAnsi" w:hAnsiTheme="minorHAnsi"/>
        </w:rPr>
        <w:t>f investment</w:t>
      </w:r>
    </w:p>
    <w:p w:rsidR="00510BAF" w:rsidRPr="00D31A53" w:rsidRDefault="00510BAF" w:rsidP="00020770">
      <w:pPr>
        <w:pStyle w:val="W-NumberedBullet1"/>
        <w:numPr>
          <w:ilvl w:val="0"/>
          <w:numId w:val="40"/>
        </w:numPr>
        <w:rPr>
          <w:rFonts w:asciiTheme="minorHAnsi" w:hAnsiTheme="minorHAnsi"/>
        </w:rPr>
      </w:pPr>
      <w:r w:rsidRPr="00D31A53">
        <w:rPr>
          <w:rFonts w:asciiTheme="minorHAnsi" w:hAnsiTheme="minorHAnsi"/>
          <w:b/>
        </w:rPr>
        <w:t>Put your wealth to work.</w:t>
      </w:r>
      <w:r w:rsidR="00020770" w:rsidRPr="00D31A53">
        <w:rPr>
          <w:rFonts w:asciiTheme="minorHAnsi" w:hAnsiTheme="minorHAnsi"/>
        </w:rPr>
        <w:t xml:space="preserve"> </w:t>
      </w:r>
      <w:r w:rsidRPr="00D31A53">
        <w:rPr>
          <w:rFonts w:asciiTheme="minorHAnsi" w:hAnsiTheme="minorHAnsi"/>
        </w:rPr>
        <w:t>Get invested.</w:t>
      </w:r>
      <w:r w:rsidR="00020770" w:rsidRPr="00D31A53">
        <w:rPr>
          <w:rFonts w:asciiTheme="minorHAnsi" w:hAnsiTheme="minorHAnsi"/>
        </w:rPr>
        <w:t xml:space="preserve"> </w:t>
      </w:r>
      <w:r w:rsidRPr="00D31A53">
        <w:rPr>
          <w:rFonts w:asciiTheme="minorHAnsi" w:hAnsiTheme="minorHAnsi"/>
        </w:rPr>
        <w:t>Don’t leave your money sitting idle. As Figure 1 shows, long-term investing yields demonstrable results.</w:t>
      </w:r>
      <w:r w:rsidR="00020770" w:rsidRPr="00D31A53">
        <w:rPr>
          <w:rFonts w:asciiTheme="minorHAnsi" w:hAnsiTheme="minorHAnsi"/>
          <w:b/>
        </w:rPr>
        <w:t xml:space="preserve"> </w:t>
      </w:r>
      <w:r w:rsidRPr="00D31A53">
        <w:rPr>
          <w:rFonts w:asciiTheme="minorHAnsi" w:hAnsiTheme="minorHAnsi"/>
        </w:rPr>
        <w:t>By providing capital for others, you are rewarded via a risk premium.</w:t>
      </w:r>
      <w:r w:rsidR="00020770" w:rsidRPr="00D31A53">
        <w:rPr>
          <w:rFonts w:asciiTheme="minorHAnsi" w:hAnsiTheme="minorHAnsi"/>
        </w:rPr>
        <w:t xml:space="preserve"> </w:t>
      </w:r>
      <w:r w:rsidRPr="00D31A53">
        <w:rPr>
          <w:rFonts w:asciiTheme="minorHAnsi" w:hAnsiTheme="minorHAnsi"/>
        </w:rPr>
        <w:t>Over the last six years, many investors have been reluctant to deploy their wealth, but leaving capital fallow can cost a moderate-risk investor 3% of foregone returns a year.</w:t>
      </w:r>
      <w:r w:rsidRPr="00D31A53">
        <w:rPr>
          <w:rFonts w:asciiTheme="minorHAnsi" w:hAnsiTheme="minorHAnsi"/>
          <w:vertAlign w:val="superscript"/>
        </w:rPr>
        <w:footnoteReference w:id="7"/>
      </w:r>
      <w:r w:rsidR="00020770" w:rsidRPr="00D31A53">
        <w:rPr>
          <w:rFonts w:asciiTheme="minorHAnsi" w:hAnsiTheme="minorHAnsi"/>
        </w:rPr>
        <w:t xml:space="preserve"> </w:t>
      </w:r>
      <w:r w:rsidRPr="00D31A53">
        <w:rPr>
          <w:rFonts w:asciiTheme="minorHAnsi" w:hAnsiTheme="minorHAnsi"/>
        </w:rPr>
        <w:t xml:space="preserve">That’s a very costly decision. </w:t>
      </w:r>
    </w:p>
    <w:p w:rsidR="00510BAF" w:rsidRPr="00D31A53" w:rsidRDefault="00510BAF" w:rsidP="00020770">
      <w:pPr>
        <w:pStyle w:val="W-NumberedBullet1"/>
        <w:rPr>
          <w:rFonts w:asciiTheme="minorHAnsi" w:hAnsiTheme="minorHAnsi"/>
        </w:rPr>
      </w:pPr>
      <w:r w:rsidRPr="00D31A53">
        <w:rPr>
          <w:rFonts w:asciiTheme="minorHAnsi" w:hAnsiTheme="minorHAnsi"/>
          <w:b/>
        </w:rPr>
        <w:t>Diversify to reduce risk.</w:t>
      </w:r>
      <w:r w:rsidR="00020770" w:rsidRPr="00D31A53">
        <w:rPr>
          <w:rFonts w:asciiTheme="minorHAnsi" w:hAnsiTheme="minorHAnsi"/>
        </w:rPr>
        <w:t xml:space="preserve"> </w:t>
      </w:r>
      <w:r w:rsidRPr="00D31A53">
        <w:rPr>
          <w:rFonts w:asciiTheme="minorHAnsi" w:hAnsiTheme="minorHAnsi"/>
        </w:rPr>
        <w:t>Placing 100% of your holdings in equities</w:t>
      </w:r>
      <w:r w:rsidR="00B85055" w:rsidRPr="00D31A53">
        <w:rPr>
          <w:rFonts w:asciiTheme="minorHAnsi" w:hAnsiTheme="minorHAnsi"/>
        </w:rPr>
        <w:t xml:space="preserve"> – </w:t>
      </w:r>
      <w:r w:rsidRPr="00D31A53">
        <w:rPr>
          <w:rFonts w:asciiTheme="minorHAnsi" w:hAnsiTheme="minorHAnsi"/>
        </w:rPr>
        <w:t>or any single asset class</w:t>
      </w:r>
      <w:r w:rsidR="00B85055" w:rsidRPr="00D31A53">
        <w:rPr>
          <w:rFonts w:asciiTheme="minorHAnsi" w:hAnsiTheme="minorHAnsi"/>
        </w:rPr>
        <w:t xml:space="preserve"> – </w:t>
      </w:r>
      <w:r w:rsidRPr="00D31A53">
        <w:rPr>
          <w:rFonts w:asciiTheme="minorHAnsi" w:hAnsiTheme="minorHAnsi"/>
        </w:rPr>
        <w:t>is too risky.</w:t>
      </w:r>
      <w:r w:rsidR="00020770" w:rsidRPr="00D31A53">
        <w:rPr>
          <w:rFonts w:asciiTheme="minorHAnsi" w:hAnsiTheme="minorHAnsi"/>
        </w:rPr>
        <w:t xml:space="preserve"> </w:t>
      </w:r>
      <w:r w:rsidRPr="00D31A53">
        <w:rPr>
          <w:rFonts w:asciiTheme="minorHAnsi" w:hAnsiTheme="minorHAnsi"/>
        </w:rPr>
        <w:t>In a given asset class, your investment can go to zero and to zero forever, so it’s vital to diversify.</w:t>
      </w:r>
    </w:p>
    <w:p w:rsidR="00510BAF" w:rsidRPr="00D31A53" w:rsidRDefault="00510BAF" w:rsidP="00020770">
      <w:pPr>
        <w:pStyle w:val="W-NumberedBullet1"/>
        <w:rPr>
          <w:rFonts w:asciiTheme="minorHAnsi" w:hAnsiTheme="minorHAnsi"/>
        </w:rPr>
      </w:pPr>
      <w:r w:rsidRPr="00D31A53">
        <w:rPr>
          <w:rFonts w:asciiTheme="minorHAnsi" w:hAnsiTheme="minorHAnsi"/>
          <w:b/>
        </w:rPr>
        <w:t>Ensure you have enough liquidity to undergo the investment journey</w:t>
      </w:r>
      <w:r w:rsidRPr="00D31A53">
        <w:rPr>
          <w:rFonts w:asciiTheme="minorHAnsi" w:hAnsiTheme="minorHAnsi"/>
        </w:rPr>
        <w:t>.</w:t>
      </w:r>
      <w:r w:rsidR="00020770" w:rsidRPr="00D31A53">
        <w:rPr>
          <w:rFonts w:asciiTheme="minorHAnsi" w:hAnsiTheme="minorHAnsi"/>
        </w:rPr>
        <w:t xml:space="preserve"> </w:t>
      </w:r>
      <w:r w:rsidRPr="00D31A53">
        <w:rPr>
          <w:rFonts w:asciiTheme="minorHAnsi" w:hAnsiTheme="minorHAnsi"/>
        </w:rPr>
        <w:t>This way, you avoid being forced to sell at a time not of your choosing.</w:t>
      </w:r>
      <w:r w:rsidR="00020770" w:rsidRPr="00D31A53">
        <w:rPr>
          <w:rFonts w:asciiTheme="minorHAnsi" w:hAnsiTheme="minorHAnsi"/>
        </w:rPr>
        <w:t xml:space="preserve"> </w:t>
      </w:r>
      <w:r w:rsidRPr="00D31A53">
        <w:rPr>
          <w:rFonts w:asciiTheme="minorHAnsi" w:hAnsiTheme="minorHAnsi"/>
        </w:rPr>
        <w:t>As John Maynard Keynes remarked, “The market can stay irrational longer than you can stay solvent.”</w:t>
      </w:r>
      <w:r w:rsidRPr="00D31A53">
        <w:rPr>
          <w:rFonts w:asciiTheme="minorHAnsi" w:hAnsiTheme="minorHAnsi"/>
          <w:vertAlign w:val="superscript"/>
        </w:rPr>
        <w:footnoteReference w:id="8"/>
      </w:r>
      <w:r w:rsidRPr="00D31A53">
        <w:rPr>
          <w:rFonts w:asciiTheme="minorHAnsi" w:hAnsiTheme="minorHAnsi"/>
        </w:rPr>
        <w:t xml:space="preserve"> </w:t>
      </w:r>
    </w:p>
    <w:p w:rsidR="00510BAF" w:rsidRPr="00D31A53" w:rsidRDefault="007A4A85" w:rsidP="007A4A85">
      <w:pPr>
        <w:pStyle w:val="W-NumberedBullet1"/>
        <w:numPr>
          <w:ilvl w:val="0"/>
          <w:numId w:val="0"/>
        </w:numPr>
        <w:ind w:left="3168"/>
        <w:rPr>
          <w:rFonts w:asciiTheme="minorHAnsi" w:hAnsiTheme="minorHAnsi"/>
        </w:rPr>
      </w:pPr>
      <w:r w:rsidRPr="00D31A53">
        <w:rPr>
          <w:rFonts w:asciiTheme="minorHAnsi" w:hAnsiTheme="minorHAnsi"/>
        </w:rPr>
        <w:t>A</w:t>
      </w:r>
      <w:r w:rsidR="00510BAF" w:rsidRPr="00D31A53">
        <w:rPr>
          <w:rFonts w:asciiTheme="minorHAnsi" w:hAnsiTheme="minorHAnsi"/>
        </w:rPr>
        <w:t>s a result, hold onto liquidity.</w:t>
      </w:r>
      <w:r w:rsidR="00020770" w:rsidRPr="00D31A53">
        <w:rPr>
          <w:rFonts w:asciiTheme="minorHAnsi" w:hAnsiTheme="minorHAnsi"/>
        </w:rPr>
        <w:t xml:space="preserve"> </w:t>
      </w:r>
      <w:r w:rsidR="00510BAF" w:rsidRPr="00D31A53">
        <w:rPr>
          <w:rFonts w:asciiTheme="minorHAnsi" w:hAnsiTheme="minorHAnsi"/>
        </w:rPr>
        <w:t>In addition, you have to build up your “emotional liquidity”</w:t>
      </w:r>
      <w:r w:rsidR="00B85055" w:rsidRPr="00D31A53">
        <w:rPr>
          <w:rFonts w:asciiTheme="minorHAnsi" w:hAnsiTheme="minorHAnsi"/>
        </w:rPr>
        <w:t xml:space="preserve"> – </w:t>
      </w:r>
      <w:r w:rsidR="00510BAF" w:rsidRPr="00D31A53">
        <w:rPr>
          <w:rFonts w:asciiTheme="minorHAnsi" w:hAnsiTheme="minorHAnsi"/>
        </w:rPr>
        <w:t>you have to be psychologically prepared for the normal ups and downs of market gains and losses.</w:t>
      </w:r>
    </w:p>
    <w:p w:rsidR="00510BAF" w:rsidRPr="00D31A53" w:rsidRDefault="00510BAF" w:rsidP="00020770">
      <w:pPr>
        <w:pStyle w:val="W-NumberedBullet1"/>
        <w:rPr>
          <w:rFonts w:asciiTheme="minorHAnsi" w:hAnsiTheme="minorHAnsi"/>
        </w:rPr>
      </w:pPr>
      <w:r w:rsidRPr="00D31A53">
        <w:rPr>
          <w:rFonts w:asciiTheme="minorHAnsi" w:hAnsiTheme="minorHAnsi"/>
          <w:b/>
        </w:rPr>
        <w:t>Rebalance.</w:t>
      </w:r>
      <w:r w:rsidR="00020770" w:rsidRPr="00D31A53">
        <w:rPr>
          <w:rFonts w:asciiTheme="minorHAnsi" w:hAnsiTheme="minorHAnsi"/>
        </w:rPr>
        <w:t xml:space="preserve"> </w:t>
      </w:r>
      <w:r w:rsidRPr="00D31A53">
        <w:rPr>
          <w:rFonts w:asciiTheme="minorHAnsi" w:hAnsiTheme="minorHAnsi"/>
        </w:rPr>
        <w:t>Sell asset classes that have risen in value and purchase those that have fallen, so you can buy low and sell high.</w:t>
      </w:r>
      <w:r w:rsidR="00020770" w:rsidRPr="00D31A53">
        <w:rPr>
          <w:rFonts w:asciiTheme="minorHAnsi" w:hAnsiTheme="minorHAnsi"/>
        </w:rPr>
        <w:t xml:space="preserve"> </w:t>
      </w:r>
      <w:r w:rsidRPr="00D31A53">
        <w:rPr>
          <w:rFonts w:asciiTheme="minorHAnsi" w:hAnsiTheme="minorHAnsi"/>
        </w:rPr>
        <w:t>Understand your own investment psychology.</w:t>
      </w:r>
      <w:r w:rsidR="00020770" w:rsidRPr="00D31A53">
        <w:rPr>
          <w:rFonts w:asciiTheme="minorHAnsi" w:hAnsiTheme="minorHAnsi"/>
        </w:rPr>
        <w:t xml:space="preserve"> </w:t>
      </w:r>
      <w:r w:rsidRPr="00D31A53">
        <w:rPr>
          <w:rFonts w:asciiTheme="minorHAnsi" w:hAnsiTheme="minorHAnsi"/>
        </w:rPr>
        <w:t>Because we all exist in a zone of anxiety, you have to live with market fluctuations.</w:t>
      </w:r>
      <w:r w:rsidR="00020770" w:rsidRPr="00D31A53">
        <w:rPr>
          <w:rFonts w:asciiTheme="minorHAnsi" w:hAnsiTheme="minorHAnsi"/>
        </w:rPr>
        <w:t xml:space="preserve"> </w:t>
      </w:r>
      <w:r w:rsidRPr="00D31A53">
        <w:rPr>
          <w:rFonts w:asciiTheme="minorHAnsi" w:hAnsiTheme="minorHAnsi"/>
        </w:rPr>
        <w:t>Keep your emotional liquidity in reserve</w:t>
      </w:r>
      <w:r w:rsidR="00B85055" w:rsidRPr="00D31A53">
        <w:rPr>
          <w:rFonts w:asciiTheme="minorHAnsi" w:hAnsiTheme="minorHAnsi"/>
        </w:rPr>
        <w:t xml:space="preserve"> – </w:t>
      </w:r>
      <w:r w:rsidRPr="00D31A53">
        <w:rPr>
          <w:rFonts w:asciiTheme="minorHAnsi" w:hAnsiTheme="minorHAnsi"/>
        </w:rPr>
        <w:t>your portfolio will drop in value sometimes.</w:t>
      </w:r>
      <w:r w:rsidR="00020770" w:rsidRPr="00D31A53">
        <w:rPr>
          <w:rFonts w:asciiTheme="minorHAnsi" w:hAnsiTheme="minorHAnsi"/>
        </w:rPr>
        <w:t xml:space="preserve"> </w:t>
      </w:r>
    </w:p>
    <w:p w:rsidR="00510BAF" w:rsidRPr="00D31A53" w:rsidRDefault="006877D4" w:rsidP="006877D4">
      <w:pPr>
        <w:pStyle w:val="W-HangingText"/>
        <w:framePr w:wrap="around"/>
        <w:rPr>
          <w:rFonts w:asciiTheme="minorHAnsi" w:hAnsiTheme="minorHAnsi"/>
        </w:rPr>
      </w:pPr>
      <w:r w:rsidRPr="00D31A53">
        <w:rPr>
          <w:rFonts w:asciiTheme="minorHAnsi" w:hAnsiTheme="minorHAnsi"/>
        </w:rPr>
        <w:t>B</w:t>
      </w:r>
      <w:r w:rsidR="00510BAF" w:rsidRPr="00D31A53">
        <w:rPr>
          <w:rFonts w:asciiTheme="minorHAnsi" w:hAnsiTheme="minorHAnsi"/>
        </w:rPr>
        <w:t>ehavioral finance now constitutes the basis of Barclay’s investment philosophy</w:t>
      </w:r>
    </w:p>
    <w:p w:rsidR="00510BAF" w:rsidRPr="00D31A53" w:rsidRDefault="00510BAF" w:rsidP="00510BAF">
      <w:pPr>
        <w:pStyle w:val="W-Text"/>
        <w:rPr>
          <w:rFonts w:asciiTheme="minorHAnsi" w:hAnsiTheme="minorHAnsi"/>
        </w:rPr>
      </w:pPr>
      <w:proofErr w:type="spellStart"/>
      <w:r w:rsidRPr="00D31A53">
        <w:rPr>
          <w:rFonts w:asciiTheme="minorHAnsi" w:hAnsiTheme="minorHAnsi"/>
        </w:rPr>
        <w:t>Behavioral</w:t>
      </w:r>
      <w:proofErr w:type="spellEnd"/>
      <w:r w:rsidRPr="00D31A53">
        <w:rPr>
          <w:rFonts w:asciiTheme="minorHAnsi" w:hAnsiTheme="minorHAnsi"/>
        </w:rPr>
        <w:t xml:space="preserve"> finance is predicated on a basic truth: we’re human, all too human.</w:t>
      </w:r>
      <w:r w:rsidR="00020770" w:rsidRPr="00D31A53">
        <w:rPr>
          <w:rFonts w:asciiTheme="minorHAnsi" w:hAnsiTheme="minorHAnsi"/>
        </w:rPr>
        <w:t xml:space="preserve"> </w:t>
      </w:r>
      <w:r w:rsidRPr="00D31A53">
        <w:rPr>
          <w:rFonts w:asciiTheme="minorHAnsi" w:hAnsiTheme="minorHAnsi"/>
        </w:rPr>
        <w:t>When markets jump, we deviate from optimal financial decisions to obtain short-term emotional comfort (relief from stress). We focus on the immediate</w:t>
      </w:r>
      <w:r w:rsidR="00B85055" w:rsidRPr="00D31A53">
        <w:rPr>
          <w:rFonts w:asciiTheme="minorHAnsi" w:hAnsiTheme="minorHAnsi"/>
        </w:rPr>
        <w:t xml:space="preserve"> – </w:t>
      </w:r>
      <w:r w:rsidRPr="00D31A53">
        <w:rPr>
          <w:rFonts w:asciiTheme="minorHAnsi" w:hAnsiTheme="minorHAnsi"/>
        </w:rPr>
        <w:t>not the long term. We make decisions based on the present</w:t>
      </w:r>
      <w:r w:rsidR="00B85055" w:rsidRPr="00D31A53">
        <w:rPr>
          <w:rFonts w:asciiTheme="minorHAnsi" w:hAnsiTheme="minorHAnsi"/>
        </w:rPr>
        <w:t xml:space="preserve"> – </w:t>
      </w:r>
      <w:r w:rsidRPr="00D31A53">
        <w:rPr>
          <w:rFonts w:asciiTheme="minorHAnsi" w:hAnsiTheme="minorHAnsi"/>
        </w:rPr>
        <w:t xml:space="preserve">the path of least resistance. We seek optimal emotional comfort for the present, not the long term. Because our </w:t>
      </w:r>
      <w:proofErr w:type="spellStart"/>
      <w:r w:rsidRPr="00D31A53">
        <w:rPr>
          <w:rFonts w:asciiTheme="minorHAnsi" w:hAnsiTheme="minorHAnsi"/>
        </w:rPr>
        <w:t>mindset</w:t>
      </w:r>
      <w:proofErr w:type="spellEnd"/>
      <w:r w:rsidRPr="00D31A53">
        <w:rPr>
          <w:rFonts w:asciiTheme="minorHAnsi" w:hAnsiTheme="minorHAnsi"/>
        </w:rPr>
        <w:t xml:space="preserve"> in the moment makes us stressed and anxious, it compels us make costly decisions.</w:t>
      </w:r>
      <w:r w:rsidR="00020770" w:rsidRPr="00D31A53">
        <w:rPr>
          <w:rFonts w:asciiTheme="minorHAnsi" w:hAnsiTheme="minorHAnsi"/>
        </w:rPr>
        <w:t xml:space="preserve"> </w:t>
      </w:r>
    </w:p>
    <w:p w:rsidR="00510BAF" w:rsidRPr="00D31A53" w:rsidRDefault="00510BAF" w:rsidP="00510BAF">
      <w:pPr>
        <w:pStyle w:val="W-Text"/>
        <w:rPr>
          <w:rFonts w:asciiTheme="minorHAnsi" w:hAnsiTheme="minorHAnsi"/>
        </w:rPr>
      </w:pPr>
      <w:r w:rsidRPr="00D31A53">
        <w:rPr>
          <w:rFonts w:asciiTheme="minorHAnsi" w:hAnsiTheme="minorHAnsi"/>
        </w:rPr>
        <w:t>To be successful investors, we have to accept we’re human and accept the fact that often we make investment decisions on an emotional basis.</w:t>
      </w:r>
      <w:r w:rsidR="00020770" w:rsidRPr="00D31A53">
        <w:rPr>
          <w:rFonts w:asciiTheme="minorHAnsi" w:hAnsiTheme="minorHAnsi"/>
        </w:rPr>
        <w:t xml:space="preserve"> </w:t>
      </w:r>
      <w:r w:rsidRPr="00D31A53">
        <w:rPr>
          <w:rFonts w:asciiTheme="minorHAnsi" w:hAnsiTheme="minorHAnsi"/>
        </w:rPr>
        <w:t xml:space="preserve">With its in-depth understanding of </w:t>
      </w:r>
      <w:proofErr w:type="spellStart"/>
      <w:r w:rsidRPr="00D31A53">
        <w:rPr>
          <w:rFonts w:asciiTheme="minorHAnsi" w:hAnsiTheme="minorHAnsi"/>
        </w:rPr>
        <w:t>behavioral</w:t>
      </w:r>
      <w:proofErr w:type="spellEnd"/>
      <w:r w:rsidRPr="00D31A53">
        <w:rPr>
          <w:rFonts w:asciiTheme="minorHAnsi" w:hAnsiTheme="minorHAnsi"/>
        </w:rPr>
        <w:t xml:space="preserve"> finance, </w:t>
      </w:r>
      <w:proofErr w:type="gramStart"/>
      <w:r w:rsidRPr="00D31A53">
        <w:rPr>
          <w:rFonts w:asciiTheme="minorHAnsi" w:hAnsiTheme="minorHAnsi"/>
        </w:rPr>
        <w:t>Barclays</w:t>
      </w:r>
      <w:proofErr w:type="gramEnd"/>
      <w:r w:rsidRPr="00D31A53">
        <w:rPr>
          <w:rFonts w:asciiTheme="minorHAnsi" w:hAnsiTheme="minorHAnsi"/>
        </w:rPr>
        <w:t xml:space="preserve"> partners with clients to mitigate their anxiety and help them be prepared for the journey to an advantageous portfolio.</w:t>
      </w:r>
      <w:r w:rsidR="00020770" w:rsidRPr="00D31A53">
        <w:rPr>
          <w:rFonts w:asciiTheme="minorHAnsi" w:hAnsiTheme="minorHAnsi"/>
        </w:rPr>
        <w:t xml:space="preserve"> </w:t>
      </w:r>
    </w:p>
    <w:p w:rsidR="00D01C42" w:rsidRPr="00D31A53" w:rsidRDefault="00D01C42" w:rsidP="00571F2C">
      <w:pPr>
        <w:pStyle w:val="W-Text"/>
        <w:rPr>
          <w:rFonts w:asciiTheme="minorHAnsi" w:hAnsiTheme="minorHAnsi"/>
          <w:lang w:val="en-US"/>
        </w:rPr>
      </w:pPr>
    </w:p>
    <w:p w:rsidR="00020770" w:rsidRPr="00D31A53" w:rsidRDefault="00020770" w:rsidP="00571F2C">
      <w:pPr>
        <w:pStyle w:val="W-Text"/>
        <w:rPr>
          <w:rFonts w:asciiTheme="minorHAnsi" w:hAnsiTheme="minorHAnsi"/>
          <w:lang w:val="en-US"/>
        </w:rPr>
      </w:pPr>
    </w:p>
    <w:p w:rsidR="00020770" w:rsidRPr="00D31A53" w:rsidRDefault="00020770" w:rsidP="007262D1">
      <w:pPr>
        <w:pStyle w:val="W-Text"/>
        <w:ind w:left="0"/>
        <w:rPr>
          <w:rFonts w:asciiTheme="minorHAnsi" w:hAnsiTheme="minorHAnsi"/>
          <w:lang w:val="en-US"/>
        </w:rPr>
      </w:pPr>
    </w:p>
    <w:sectPr w:rsidR="00020770" w:rsidRPr="00D31A53" w:rsidSect="009D6D26">
      <w:footerReference w:type="default" r:id="rId15"/>
      <w:pgSz w:w="12240" w:h="15840" w:code="1"/>
      <w:pgMar w:top="1152" w:right="1094" w:bottom="1152" w:left="1094" w:header="461"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E0" w:rsidRPr="00251ECB" w:rsidRDefault="00891CE0">
      <w:pPr>
        <w:rPr>
          <w:lang w:val="en-GB"/>
        </w:rPr>
      </w:pPr>
      <w:r w:rsidRPr="00251ECB">
        <w:rPr>
          <w:lang w:val="en-GB"/>
        </w:rPr>
        <w:separator/>
      </w:r>
    </w:p>
  </w:endnote>
  <w:endnote w:type="continuationSeparator" w:id="0">
    <w:p w:rsidR="00891CE0" w:rsidRPr="00251ECB" w:rsidRDefault="00891CE0">
      <w:pPr>
        <w:rPr>
          <w:lang w:val="en-GB"/>
        </w:rPr>
      </w:pPr>
      <w:r w:rsidRPr="00251ECB">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xpert Sans Regular">
    <w:altName w:val="Courier New"/>
    <w:panose1 w:val="00000000000000000000"/>
    <w:charset w:val="00"/>
    <w:family w:val="auto"/>
    <w:notTrueType/>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Expert Sans Light">
    <w:altName w:val="Courier New"/>
    <w:panose1 w:val="00000000000000000000"/>
    <w:charset w:val="00"/>
    <w:family w:val="auto"/>
    <w:notTrueType/>
    <w:pitch w:val="variable"/>
    <w:sig w:usb0="00000001"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Expert Sans Extra Bold">
    <w:panose1 w:val="00000000000000000000"/>
    <w:charset w:val="00"/>
    <w:family w:val="auto"/>
    <w:notTrueType/>
    <w:pitch w:val="variable"/>
    <w:sig w:usb0="00000083" w:usb1="00000000" w:usb2="00000000" w:usb3="00000000" w:csb0="00000009"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xpertSan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70" w:rsidRDefault="00020770" w:rsidP="00F370B9">
    <w:pPr>
      <w:pStyle w:val="W-Footer"/>
      <w:tabs>
        <w:tab w:val="left" w:pos="9959"/>
      </w:tabs>
    </w:pPr>
    <w:r w:rsidRPr="00D40C28">
      <w:rPr>
        <w:rFonts w:asciiTheme="minorHAnsi" w:hAnsiTheme="minorHAnsi"/>
      </w:rPr>
      <w:t xml:space="preserve">Compass  </w:t>
    </w:r>
    <w:r w:rsidRPr="00D40C28">
      <w:rPr>
        <w:rStyle w:val="W-Footer2"/>
        <w:rFonts w:asciiTheme="minorHAnsi" w:hAnsiTheme="minorHAnsi"/>
        <w:color w:val="1E1E1E"/>
      </w:rPr>
      <w:t>December 2014 / January 2015</w:t>
    </w:r>
    <w:r w:rsidRPr="00F370B9">
      <w:rPr>
        <w:color w:val="1E1E1E"/>
      </w:rPr>
      <w:tab/>
    </w:r>
    <w:r w:rsidRPr="00F370B9">
      <w:rPr>
        <w:color w:val="1E1E1E"/>
      </w:rPr>
      <w:tab/>
    </w:r>
    <w:r w:rsidR="00577C19" w:rsidRPr="00F370B9">
      <w:rPr>
        <w:color w:val="1E1E1E"/>
      </w:rPr>
      <w:fldChar w:fldCharType="begin"/>
    </w:r>
    <w:r w:rsidRPr="00F370B9">
      <w:rPr>
        <w:color w:val="1E1E1E"/>
      </w:rPr>
      <w:instrText xml:space="preserve">PAGE  </w:instrText>
    </w:r>
    <w:r w:rsidR="00577C19" w:rsidRPr="00F370B9">
      <w:rPr>
        <w:color w:val="1E1E1E"/>
      </w:rPr>
      <w:fldChar w:fldCharType="separate"/>
    </w:r>
    <w:r w:rsidR="00E8770A">
      <w:rPr>
        <w:color w:val="1E1E1E"/>
      </w:rPr>
      <w:t>1</w:t>
    </w:r>
    <w:r w:rsidR="00577C19" w:rsidRPr="00F370B9">
      <w:rPr>
        <w:color w:val="1E1E1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E0" w:rsidRPr="00251ECB" w:rsidRDefault="00891CE0" w:rsidP="00F264AE">
      <w:pPr>
        <w:ind w:left="2880"/>
        <w:rPr>
          <w:lang w:val="en-GB"/>
        </w:rPr>
      </w:pPr>
    </w:p>
  </w:footnote>
  <w:footnote w:type="continuationSeparator" w:id="0">
    <w:p w:rsidR="00891CE0" w:rsidRPr="00251ECB" w:rsidRDefault="00891CE0">
      <w:pPr>
        <w:rPr>
          <w:lang w:val="en-GB"/>
        </w:rPr>
      </w:pPr>
      <w:r w:rsidRPr="00251ECB">
        <w:rPr>
          <w:lang w:val="en-GB"/>
        </w:rPr>
        <w:continuationSeparator/>
      </w:r>
    </w:p>
  </w:footnote>
  <w:footnote w:id="1">
    <w:p w:rsidR="00020770" w:rsidRPr="001522F4" w:rsidRDefault="00020770" w:rsidP="00020770">
      <w:pPr>
        <w:pStyle w:val="W-FootnoteIndent"/>
        <w:rPr>
          <w:rFonts w:asciiTheme="minorHAnsi" w:hAnsiTheme="minorHAnsi"/>
        </w:rPr>
      </w:pPr>
      <w:r w:rsidRPr="001522F4">
        <w:rPr>
          <w:rStyle w:val="FootnoteReference"/>
          <w:rFonts w:asciiTheme="minorHAnsi" w:hAnsiTheme="minorHAnsi"/>
        </w:rPr>
        <w:footnoteRef/>
      </w:r>
      <w:r w:rsidRPr="001522F4">
        <w:rPr>
          <w:rFonts w:asciiTheme="minorHAnsi" w:hAnsiTheme="minorHAnsi"/>
        </w:rPr>
        <w:t xml:space="preserve"> Jon C. </w:t>
      </w:r>
      <w:proofErr w:type="spellStart"/>
      <w:r w:rsidRPr="001522F4">
        <w:rPr>
          <w:rFonts w:asciiTheme="minorHAnsi" w:hAnsiTheme="minorHAnsi"/>
        </w:rPr>
        <w:t>Ogg</w:t>
      </w:r>
      <w:proofErr w:type="spellEnd"/>
      <w:r w:rsidRPr="001522F4">
        <w:rPr>
          <w:rFonts w:asciiTheme="minorHAnsi" w:hAnsiTheme="minorHAnsi"/>
        </w:rPr>
        <w:t xml:space="preserve">, </w:t>
      </w:r>
      <w:hyperlink r:id="rId1" w:history="1">
        <w:r w:rsidRPr="001522F4">
          <w:rPr>
            <w:rStyle w:val="Hyperlink"/>
            <w:rFonts w:asciiTheme="minorHAnsi" w:hAnsiTheme="minorHAnsi"/>
          </w:rPr>
          <w:t>The Stock Market Joke of October: What Sell-Off</w:t>
        </w:r>
        <w:proofErr w:type="gramStart"/>
        <w:r w:rsidRPr="001522F4">
          <w:rPr>
            <w:rStyle w:val="Hyperlink"/>
            <w:rFonts w:asciiTheme="minorHAnsi" w:hAnsiTheme="minorHAnsi"/>
          </w:rPr>
          <w:t>?,</w:t>
        </w:r>
        <w:proofErr w:type="gramEnd"/>
      </w:hyperlink>
      <w:r w:rsidRPr="001522F4">
        <w:rPr>
          <w:rFonts w:asciiTheme="minorHAnsi" w:hAnsiTheme="minorHAnsi"/>
        </w:rPr>
        <w:t xml:space="preserve"> 24/7 Wall St., October 31, 2014.</w:t>
      </w:r>
    </w:p>
  </w:footnote>
  <w:footnote w:id="2">
    <w:p w:rsidR="00020770" w:rsidRPr="001522F4" w:rsidRDefault="00020770" w:rsidP="00020770">
      <w:pPr>
        <w:pStyle w:val="W-FootnoteIndent"/>
        <w:rPr>
          <w:rFonts w:asciiTheme="minorHAnsi" w:hAnsiTheme="minorHAnsi"/>
        </w:rPr>
      </w:pPr>
      <w:r w:rsidRPr="001522F4">
        <w:rPr>
          <w:rStyle w:val="FootnoteReference"/>
          <w:rFonts w:asciiTheme="minorHAnsi" w:hAnsiTheme="minorHAnsi"/>
        </w:rPr>
        <w:footnoteRef/>
      </w:r>
      <w:r w:rsidRPr="001522F4">
        <w:rPr>
          <w:rFonts w:asciiTheme="minorHAnsi" w:hAnsiTheme="minorHAnsi"/>
        </w:rPr>
        <w:t xml:space="preserve"> “</w:t>
      </w:r>
      <w:hyperlink r:id="rId2" w:history="1">
        <w:r w:rsidRPr="001522F4">
          <w:rPr>
            <w:rStyle w:val="Hyperlink"/>
            <w:rFonts w:asciiTheme="minorHAnsi" w:hAnsiTheme="minorHAnsi"/>
          </w:rPr>
          <w:t xml:space="preserve">Daniel </w:t>
        </w:r>
        <w:proofErr w:type="spellStart"/>
        <w:r w:rsidRPr="001522F4">
          <w:rPr>
            <w:rStyle w:val="Hyperlink"/>
            <w:rFonts w:asciiTheme="minorHAnsi" w:hAnsiTheme="minorHAnsi"/>
          </w:rPr>
          <w:t>Kahneman</w:t>
        </w:r>
        <w:proofErr w:type="spellEnd"/>
      </w:hyperlink>
      <w:r w:rsidRPr="001522F4">
        <w:rPr>
          <w:rFonts w:asciiTheme="minorHAnsi" w:hAnsiTheme="minorHAnsi"/>
        </w:rPr>
        <w:t>,” Wikipedia, November 15, 2014.</w:t>
      </w:r>
    </w:p>
  </w:footnote>
  <w:footnote w:id="3">
    <w:p w:rsidR="00020770" w:rsidRPr="001522F4" w:rsidRDefault="00020770" w:rsidP="00020770">
      <w:pPr>
        <w:pStyle w:val="W-FootnoteIndent"/>
        <w:rPr>
          <w:rFonts w:asciiTheme="minorHAnsi" w:hAnsiTheme="minorHAnsi"/>
        </w:rPr>
      </w:pPr>
      <w:r w:rsidRPr="001522F4">
        <w:rPr>
          <w:rStyle w:val="FootnoteReference"/>
          <w:rFonts w:asciiTheme="minorHAnsi" w:hAnsiTheme="minorHAnsi"/>
        </w:rPr>
        <w:footnoteRef/>
      </w:r>
      <w:r w:rsidRPr="001522F4">
        <w:rPr>
          <w:rFonts w:asciiTheme="minorHAnsi" w:hAnsiTheme="minorHAnsi"/>
        </w:rPr>
        <w:t xml:space="preserve"> Allan Millar, </w:t>
      </w:r>
      <w:hyperlink r:id="rId3" w:history="1">
        <w:r w:rsidRPr="001522F4">
          <w:rPr>
            <w:rStyle w:val="Hyperlink"/>
            <w:rFonts w:asciiTheme="minorHAnsi" w:hAnsiTheme="minorHAnsi"/>
          </w:rPr>
          <w:t xml:space="preserve">Interview </w:t>
        </w:r>
        <w:proofErr w:type="gramStart"/>
        <w:r w:rsidRPr="001522F4">
          <w:rPr>
            <w:rStyle w:val="Hyperlink"/>
            <w:rFonts w:asciiTheme="minorHAnsi" w:hAnsiTheme="minorHAnsi"/>
          </w:rPr>
          <w:t>With</w:t>
        </w:r>
        <w:proofErr w:type="gramEnd"/>
        <w:r w:rsidRPr="001522F4">
          <w:rPr>
            <w:rStyle w:val="Hyperlink"/>
            <w:rFonts w:asciiTheme="minorHAnsi" w:hAnsiTheme="minorHAnsi"/>
          </w:rPr>
          <w:t xml:space="preserve"> Greg B Davies, Head Of Barclays </w:t>
        </w:r>
        <w:proofErr w:type="spellStart"/>
        <w:r w:rsidRPr="001522F4">
          <w:rPr>
            <w:rStyle w:val="Hyperlink"/>
            <w:rFonts w:asciiTheme="minorHAnsi" w:hAnsiTheme="minorHAnsi"/>
          </w:rPr>
          <w:t>Behavioural</w:t>
        </w:r>
        <w:proofErr w:type="spellEnd"/>
        <w:r w:rsidRPr="001522F4">
          <w:rPr>
            <w:rStyle w:val="Hyperlink"/>
            <w:rFonts w:asciiTheme="minorHAnsi" w:hAnsiTheme="minorHAnsi"/>
          </w:rPr>
          <w:t xml:space="preserve"> Finance</w:t>
        </w:r>
      </w:hyperlink>
      <w:r w:rsidRPr="001522F4">
        <w:rPr>
          <w:rFonts w:asciiTheme="minorHAnsi" w:hAnsiTheme="minorHAnsi"/>
        </w:rPr>
        <w:t>, See it Market, April 19, 2014.</w:t>
      </w:r>
    </w:p>
  </w:footnote>
  <w:footnote w:id="4">
    <w:p w:rsidR="00020770" w:rsidRDefault="00020770" w:rsidP="00020770">
      <w:pPr>
        <w:pStyle w:val="W-FootnoteIndent"/>
      </w:pPr>
      <w:r w:rsidRPr="001522F4">
        <w:rPr>
          <w:rStyle w:val="FootnoteReference"/>
          <w:rFonts w:asciiTheme="minorHAnsi" w:hAnsiTheme="minorHAnsi"/>
        </w:rPr>
        <w:footnoteRef/>
      </w:r>
      <w:r w:rsidRPr="001522F4">
        <w:rPr>
          <w:rFonts w:asciiTheme="minorHAnsi" w:hAnsiTheme="minorHAnsi"/>
        </w:rPr>
        <w:t xml:space="preserve"> </w:t>
      </w:r>
      <w:hyperlink r:id="rId4" w:history="1">
        <w:r w:rsidRPr="001522F4">
          <w:rPr>
            <w:rStyle w:val="Hyperlink"/>
            <w:rFonts w:asciiTheme="minorHAnsi" w:hAnsiTheme="minorHAnsi" w:cs="Arial"/>
          </w:rPr>
          <w:t>Behavioral Investment Management: An Efficient Alternative to Modern Portfolio Theory</w:t>
        </w:r>
      </w:hyperlink>
      <w:r w:rsidRPr="001522F4">
        <w:rPr>
          <w:rFonts w:asciiTheme="minorHAnsi" w:hAnsiTheme="minorHAnsi"/>
          <w:color w:val="333333"/>
        </w:rPr>
        <w:t xml:space="preserve"> </w:t>
      </w:r>
      <w:r w:rsidRPr="001522F4">
        <w:rPr>
          <w:rFonts w:asciiTheme="minorHAnsi" w:hAnsiTheme="minorHAnsi"/>
        </w:rPr>
        <w:t xml:space="preserve">by Greg B. Davies and Arnaud de </w:t>
      </w:r>
      <w:proofErr w:type="spellStart"/>
      <w:r w:rsidRPr="001522F4">
        <w:rPr>
          <w:rFonts w:asciiTheme="minorHAnsi" w:hAnsiTheme="minorHAnsi"/>
        </w:rPr>
        <w:t>Servigny</w:t>
      </w:r>
      <w:proofErr w:type="spellEnd"/>
      <w:r w:rsidRPr="001522F4">
        <w:rPr>
          <w:rFonts w:asciiTheme="minorHAnsi" w:hAnsiTheme="minorHAnsi"/>
        </w:rPr>
        <w:t xml:space="preserve"> (McGraw-Hill, 2012) focuses on this theme.</w:t>
      </w:r>
    </w:p>
  </w:footnote>
  <w:footnote w:id="5">
    <w:p w:rsidR="00020770" w:rsidRPr="001522F4" w:rsidRDefault="00020770" w:rsidP="00020770">
      <w:pPr>
        <w:pStyle w:val="W-FootnoteIndent"/>
        <w:rPr>
          <w:rFonts w:asciiTheme="minorHAnsi" w:hAnsiTheme="minorHAnsi"/>
        </w:rPr>
      </w:pPr>
      <w:r w:rsidRPr="001522F4">
        <w:rPr>
          <w:rStyle w:val="FootnoteReference"/>
          <w:rFonts w:asciiTheme="minorHAnsi" w:hAnsiTheme="minorHAnsi"/>
        </w:rPr>
        <w:footnoteRef/>
      </w:r>
      <w:r w:rsidRPr="001522F4">
        <w:rPr>
          <w:rFonts w:asciiTheme="minorHAnsi" w:hAnsiTheme="minorHAnsi"/>
        </w:rPr>
        <w:t xml:space="preserve"> Daniel </w:t>
      </w:r>
      <w:proofErr w:type="spellStart"/>
      <w:r w:rsidRPr="001522F4">
        <w:rPr>
          <w:rFonts w:asciiTheme="minorHAnsi" w:hAnsiTheme="minorHAnsi"/>
        </w:rPr>
        <w:t>Kahneman</w:t>
      </w:r>
      <w:proofErr w:type="spellEnd"/>
      <w:r w:rsidRPr="001522F4">
        <w:rPr>
          <w:rFonts w:asciiTheme="minorHAnsi" w:hAnsiTheme="minorHAnsi"/>
        </w:rPr>
        <w:t xml:space="preserve">, Jack L. </w:t>
      </w:r>
      <w:proofErr w:type="spellStart"/>
      <w:r w:rsidRPr="001522F4">
        <w:rPr>
          <w:rFonts w:asciiTheme="minorHAnsi" w:hAnsiTheme="minorHAnsi"/>
        </w:rPr>
        <w:t>Knetsch</w:t>
      </w:r>
      <w:proofErr w:type="spellEnd"/>
      <w:r w:rsidRPr="001522F4">
        <w:rPr>
          <w:rFonts w:asciiTheme="minorHAnsi" w:hAnsiTheme="minorHAnsi"/>
        </w:rPr>
        <w:t xml:space="preserve">, Richard H. </w:t>
      </w:r>
      <w:proofErr w:type="spellStart"/>
      <w:r w:rsidRPr="001522F4">
        <w:rPr>
          <w:rFonts w:asciiTheme="minorHAnsi" w:hAnsiTheme="minorHAnsi"/>
        </w:rPr>
        <w:t>Thaler</w:t>
      </w:r>
      <w:proofErr w:type="spellEnd"/>
      <w:r w:rsidRPr="001522F4">
        <w:rPr>
          <w:rFonts w:asciiTheme="minorHAnsi" w:hAnsiTheme="minorHAnsi"/>
        </w:rPr>
        <w:t xml:space="preserve">, </w:t>
      </w:r>
      <w:hyperlink r:id="rId5" w:history="1">
        <w:r w:rsidRPr="001522F4">
          <w:rPr>
            <w:rStyle w:val="Hyperlink"/>
            <w:rFonts w:asciiTheme="minorHAnsi" w:hAnsiTheme="minorHAnsi"/>
          </w:rPr>
          <w:t>“Anomalies: The Endowment Effect, Loss Aversion, and Status Quo Bias,”</w:t>
        </w:r>
      </w:hyperlink>
      <w:r w:rsidRPr="001522F4">
        <w:rPr>
          <w:rFonts w:asciiTheme="minorHAnsi" w:hAnsiTheme="minorHAnsi"/>
          <w:bCs/>
        </w:rPr>
        <w:t xml:space="preserve"> </w:t>
      </w:r>
      <w:r w:rsidRPr="001522F4">
        <w:rPr>
          <w:rFonts w:asciiTheme="minorHAnsi" w:hAnsiTheme="minorHAnsi"/>
          <w:bCs/>
          <w:i/>
          <w:iCs/>
        </w:rPr>
        <w:t>The Journal of Economic Perspectives, 5(1)</w:t>
      </w:r>
      <w:r w:rsidRPr="001522F4">
        <w:rPr>
          <w:rFonts w:asciiTheme="minorHAnsi" w:hAnsiTheme="minorHAnsi"/>
          <w:bCs/>
        </w:rPr>
        <w:t>, p. 199, Winter 1991.</w:t>
      </w:r>
    </w:p>
  </w:footnote>
  <w:footnote w:id="6">
    <w:p w:rsidR="00020770" w:rsidRDefault="00020770" w:rsidP="00020770">
      <w:pPr>
        <w:pStyle w:val="W-FootnoteIndent"/>
      </w:pPr>
      <w:r w:rsidRPr="001522F4">
        <w:rPr>
          <w:rStyle w:val="FootnoteReference"/>
          <w:rFonts w:asciiTheme="minorHAnsi" w:hAnsiTheme="minorHAnsi"/>
        </w:rPr>
        <w:footnoteRef/>
      </w:r>
      <w:r w:rsidRPr="001522F4">
        <w:rPr>
          <w:rFonts w:asciiTheme="minorHAnsi" w:hAnsiTheme="minorHAnsi"/>
        </w:rPr>
        <w:t xml:space="preserve"> </w:t>
      </w:r>
      <w:proofErr w:type="gramStart"/>
      <w:r w:rsidRPr="001522F4">
        <w:rPr>
          <w:rFonts w:asciiTheme="minorHAnsi" w:hAnsiTheme="minorHAnsi"/>
        </w:rPr>
        <w:t>“</w:t>
      </w:r>
      <w:hyperlink r:id="rId6" w:history="1">
        <w:r w:rsidRPr="001522F4">
          <w:rPr>
            <w:rStyle w:val="Hyperlink"/>
            <w:rFonts w:asciiTheme="minorHAnsi" w:hAnsiTheme="minorHAnsi"/>
          </w:rPr>
          <w:t>Loss aversion</w:t>
        </w:r>
      </w:hyperlink>
      <w:r w:rsidRPr="001522F4">
        <w:rPr>
          <w:rFonts w:asciiTheme="minorHAnsi" w:hAnsiTheme="minorHAnsi"/>
        </w:rPr>
        <w:t>,” Wikipedia, November 4, 2014.</w:t>
      </w:r>
      <w:proofErr w:type="gramEnd"/>
    </w:p>
  </w:footnote>
  <w:footnote w:id="7">
    <w:p w:rsidR="00020770" w:rsidRPr="001522F4" w:rsidRDefault="00020770" w:rsidP="00510BAF">
      <w:pPr>
        <w:pStyle w:val="FootnoteText"/>
        <w:rPr>
          <w:rFonts w:asciiTheme="minorHAnsi" w:hAnsiTheme="minorHAnsi"/>
          <w:color w:val="FF0000"/>
        </w:rPr>
      </w:pPr>
      <w:r w:rsidRPr="001522F4">
        <w:rPr>
          <w:rStyle w:val="FootnoteReference"/>
          <w:rFonts w:asciiTheme="minorHAnsi" w:hAnsiTheme="minorHAnsi"/>
        </w:rPr>
        <w:footnoteRef/>
      </w:r>
      <w:r w:rsidRPr="001522F4">
        <w:rPr>
          <w:rFonts w:asciiTheme="minorHAnsi" w:hAnsiTheme="minorHAnsi"/>
        </w:rPr>
        <w:t xml:space="preserve"> Davies, Greg. </w:t>
      </w:r>
      <w:proofErr w:type="gramStart"/>
      <w:r w:rsidRPr="001522F4">
        <w:rPr>
          <w:rFonts w:asciiTheme="minorHAnsi" w:hAnsiTheme="minorHAnsi"/>
        </w:rPr>
        <w:t>Overcoming the cost of being human, p. 3.</w:t>
      </w:r>
      <w:proofErr w:type="gramEnd"/>
      <w:r w:rsidRPr="001522F4">
        <w:rPr>
          <w:rFonts w:asciiTheme="minorHAnsi" w:hAnsiTheme="minorHAnsi"/>
        </w:rPr>
        <w:t xml:space="preserve"> </w:t>
      </w:r>
      <w:r w:rsidRPr="001522F4">
        <w:rPr>
          <w:rFonts w:asciiTheme="minorHAnsi" w:hAnsiTheme="minorHAnsi"/>
          <w:color w:val="FF0000"/>
        </w:rPr>
        <w:t>[</w:t>
      </w:r>
      <w:proofErr w:type="gramStart"/>
      <w:r w:rsidRPr="001522F4">
        <w:rPr>
          <w:rFonts w:asciiTheme="minorHAnsi" w:hAnsiTheme="minorHAnsi"/>
          <w:color w:val="FF0000"/>
        </w:rPr>
        <w:t>hyperlink</w:t>
      </w:r>
      <w:proofErr w:type="gramEnd"/>
      <w:r w:rsidRPr="001522F4">
        <w:rPr>
          <w:rFonts w:asciiTheme="minorHAnsi" w:hAnsiTheme="minorHAnsi"/>
          <w:color w:val="FF0000"/>
        </w:rPr>
        <w:t xml:space="preserve"> to be added once Compliance approves Greg’s revision.]</w:t>
      </w:r>
    </w:p>
  </w:footnote>
  <w:footnote w:id="8">
    <w:p w:rsidR="00020770" w:rsidRDefault="00020770" w:rsidP="00510BAF">
      <w:pPr>
        <w:pStyle w:val="FootnoteText"/>
      </w:pPr>
      <w:r w:rsidRPr="001522F4">
        <w:rPr>
          <w:rStyle w:val="FootnoteReference"/>
          <w:rFonts w:asciiTheme="minorHAnsi" w:hAnsiTheme="minorHAnsi"/>
        </w:rPr>
        <w:footnoteRef/>
      </w:r>
      <w:r w:rsidRPr="001522F4">
        <w:rPr>
          <w:rFonts w:asciiTheme="minorHAnsi" w:hAnsiTheme="minorHAnsi"/>
        </w:rPr>
        <w:t xml:space="preserve"> John Maynard Keynes, </w:t>
      </w:r>
      <w:hyperlink r:id="rId7" w:history="1">
        <w:proofErr w:type="gramStart"/>
        <w:r w:rsidRPr="001522F4">
          <w:rPr>
            <w:rStyle w:val="Hyperlink"/>
            <w:rFonts w:asciiTheme="minorHAnsi" w:hAnsiTheme="minorHAnsi"/>
          </w:rPr>
          <w:t>The</w:t>
        </w:r>
        <w:proofErr w:type="gramEnd"/>
        <w:r w:rsidRPr="001522F4">
          <w:rPr>
            <w:rStyle w:val="Hyperlink"/>
            <w:rFonts w:asciiTheme="minorHAnsi" w:hAnsiTheme="minorHAnsi"/>
          </w:rPr>
          <w:t xml:space="preserve"> Quotations Page</w:t>
        </w:r>
      </w:hyperlink>
      <w:r w:rsidRPr="001522F4">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3A9E32"/>
    <w:lvl w:ilvl="0">
      <w:start w:val="1"/>
      <w:numFmt w:val="decimal"/>
      <w:lvlText w:val="%1."/>
      <w:lvlJc w:val="left"/>
      <w:pPr>
        <w:tabs>
          <w:tab w:val="num" w:pos="1800"/>
        </w:tabs>
        <w:ind w:left="1800" w:hanging="360"/>
      </w:pPr>
    </w:lvl>
  </w:abstractNum>
  <w:abstractNum w:abstractNumId="1">
    <w:nsid w:val="FFFFFF7D"/>
    <w:multiLevelType w:val="singleLevel"/>
    <w:tmpl w:val="6A86F2AC"/>
    <w:lvl w:ilvl="0">
      <w:start w:val="1"/>
      <w:numFmt w:val="decimal"/>
      <w:lvlText w:val="%1."/>
      <w:lvlJc w:val="left"/>
      <w:pPr>
        <w:tabs>
          <w:tab w:val="num" w:pos="1440"/>
        </w:tabs>
        <w:ind w:left="1440" w:hanging="360"/>
      </w:pPr>
    </w:lvl>
  </w:abstractNum>
  <w:abstractNum w:abstractNumId="2">
    <w:nsid w:val="FFFFFF7E"/>
    <w:multiLevelType w:val="singleLevel"/>
    <w:tmpl w:val="AD7C2420"/>
    <w:lvl w:ilvl="0">
      <w:start w:val="1"/>
      <w:numFmt w:val="decimal"/>
      <w:lvlText w:val="%1."/>
      <w:lvlJc w:val="left"/>
      <w:pPr>
        <w:tabs>
          <w:tab w:val="num" w:pos="1080"/>
        </w:tabs>
        <w:ind w:left="1080" w:hanging="360"/>
      </w:pPr>
    </w:lvl>
  </w:abstractNum>
  <w:abstractNum w:abstractNumId="3">
    <w:nsid w:val="FFFFFF7F"/>
    <w:multiLevelType w:val="singleLevel"/>
    <w:tmpl w:val="CF70A416"/>
    <w:lvl w:ilvl="0">
      <w:start w:val="1"/>
      <w:numFmt w:val="decimal"/>
      <w:lvlText w:val="%1."/>
      <w:lvlJc w:val="left"/>
      <w:pPr>
        <w:tabs>
          <w:tab w:val="num" w:pos="720"/>
        </w:tabs>
        <w:ind w:left="720" w:hanging="360"/>
      </w:pPr>
    </w:lvl>
  </w:abstractNum>
  <w:abstractNum w:abstractNumId="4">
    <w:nsid w:val="FFFFFF80"/>
    <w:multiLevelType w:val="singleLevel"/>
    <w:tmpl w:val="FD8458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0AA6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F077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A1643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FEAF460"/>
    <w:lvl w:ilvl="0">
      <w:start w:val="1"/>
      <w:numFmt w:val="decimal"/>
      <w:lvlText w:val="%1."/>
      <w:lvlJc w:val="left"/>
      <w:pPr>
        <w:tabs>
          <w:tab w:val="num" w:pos="360"/>
        </w:tabs>
        <w:ind w:left="360" w:hanging="360"/>
      </w:pPr>
    </w:lvl>
  </w:abstractNum>
  <w:abstractNum w:abstractNumId="9">
    <w:nsid w:val="FFFFFF89"/>
    <w:multiLevelType w:val="singleLevel"/>
    <w:tmpl w:val="1646D264"/>
    <w:lvl w:ilvl="0">
      <w:start w:val="1"/>
      <w:numFmt w:val="bullet"/>
      <w:lvlText w:val=""/>
      <w:lvlJc w:val="left"/>
      <w:pPr>
        <w:tabs>
          <w:tab w:val="num" w:pos="360"/>
        </w:tabs>
        <w:ind w:left="360" w:hanging="360"/>
      </w:pPr>
      <w:rPr>
        <w:rFonts w:ascii="Symbol" w:hAnsi="Symbol" w:hint="default"/>
      </w:rPr>
    </w:lvl>
  </w:abstractNum>
  <w:abstractNum w:abstractNumId="10">
    <w:nsid w:val="0DE54653"/>
    <w:multiLevelType w:val="hybridMultilevel"/>
    <w:tmpl w:val="FC666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BD6AEB"/>
    <w:multiLevelType w:val="hybridMultilevel"/>
    <w:tmpl w:val="8660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D1052"/>
    <w:multiLevelType w:val="hybridMultilevel"/>
    <w:tmpl w:val="67B645FA"/>
    <w:lvl w:ilvl="0" w:tplc="A4C2491A">
      <w:start w:val="1"/>
      <w:numFmt w:val="bullet"/>
      <w:pStyle w:val="B-BulletLevel3"/>
      <w:lvlText w:val=""/>
      <w:lvlJc w:val="left"/>
      <w:pPr>
        <w:tabs>
          <w:tab w:val="num" w:pos="3744"/>
        </w:tabs>
        <w:ind w:left="3744" w:hanging="288"/>
      </w:pPr>
      <w:rPr>
        <w:rFonts w:ascii="Wingdings" w:hAnsi="Wingdings" w:hint="default"/>
        <w:color w:val="000000"/>
        <w:sz w:val="16"/>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FC523A"/>
    <w:multiLevelType w:val="hybridMultilevel"/>
    <w:tmpl w:val="657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DD0E84"/>
    <w:multiLevelType w:val="hybridMultilevel"/>
    <w:tmpl w:val="2EACF318"/>
    <w:lvl w:ilvl="0" w:tplc="61B25C24">
      <w:start w:val="1"/>
      <w:numFmt w:val="bullet"/>
      <w:pStyle w:val="B-SummaryBullets"/>
      <w:lvlText w:val=""/>
      <w:lvlJc w:val="left"/>
      <w:pPr>
        <w:tabs>
          <w:tab w:val="num" w:pos="288"/>
        </w:tabs>
        <w:ind w:left="288" w:hanging="288"/>
      </w:pPr>
      <w:rPr>
        <w:rFonts w:ascii="Wingdings" w:hAnsi="Wingdings" w:hint="default"/>
        <w:color w:val="auto"/>
        <w:sz w:val="1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71C21"/>
    <w:multiLevelType w:val="multilevel"/>
    <w:tmpl w:val="08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31217F5E"/>
    <w:multiLevelType w:val="hybridMultilevel"/>
    <w:tmpl w:val="392A8C46"/>
    <w:lvl w:ilvl="0" w:tplc="01A0A260">
      <w:start w:val="1"/>
      <w:numFmt w:val="bullet"/>
      <w:pStyle w:val="SummaryBullet11ptItalic"/>
      <w:lvlText w:val=""/>
      <w:lvlJc w:val="left"/>
      <w:pPr>
        <w:tabs>
          <w:tab w:val="num" w:pos="360"/>
        </w:tabs>
        <w:ind w:left="360" w:hanging="360"/>
      </w:pPr>
      <w:rPr>
        <w:rFonts w:ascii="Wingdings" w:hAnsi="Wingdings" w:hint="default"/>
        <w:color w:val="00453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2F17E1"/>
    <w:multiLevelType w:val="hybridMultilevel"/>
    <w:tmpl w:val="8CF890E6"/>
    <w:lvl w:ilvl="0" w:tplc="CA5CC76E">
      <w:start w:val="1"/>
      <w:numFmt w:val="bullet"/>
      <w:pStyle w:val="W-Bullet3"/>
      <w:lvlText w:val=""/>
      <w:lvlJc w:val="left"/>
      <w:pPr>
        <w:ind w:left="4176" w:hanging="360"/>
      </w:pPr>
      <w:rPr>
        <w:rFonts w:ascii="Symbol" w:hAnsi="Symbol" w:hint="default"/>
        <w:color w:val="1E1E1E"/>
        <w:sz w:val="14"/>
        <w:szCs w:val="20"/>
      </w:rPr>
    </w:lvl>
    <w:lvl w:ilvl="1" w:tplc="04090003" w:tentative="1">
      <w:start w:val="1"/>
      <w:numFmt w:val="bullet"/>
      <w:lvlText w:val="o"/>
      <w:lvlJc w:val="left"/>
      <w:pPr>
        <w:ind w:left="4896" w:hanging="360"/>
      </w:pPr>
      <w:rPr>
        <w:rFonts w:ascii="Courier New" w:hAnsi="Courier New" w:cs="Courier New" w:hint="default"/>
      </w:rPr>
    </w:lvl>
    <w:lvl w:ilvl="2" w:tplc="04090005" w:tentative="1">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abstractNum w:abstractNumId="18">
    <w:nsid w:val="37D824F6"/>
    <w:multiLevelType w:val="multilevel"/>
    <w:tmpl w:val="3C1C680A"/>
    <w:lvl w:ilvl="0">
      <w:start w:val="1"/>
      <w:numFmt w:val="decimal"/>
      <w:pStyle w:val="W-NumberedBullet1"/>
      <w:lvlText w:val="%1."/>
      <w:lvlJc w:val="left"/>
      <w:pPr>
        <w:tabs>
          <w:tab w:val="num" w:pos="3168"/>
        </w:tabs>
        <w:ind w:left="3168" w:hanging="288"/>
      </w:pPr>
      <w:rPr>
        <w:rFonts w:hint="default"/>
        <w:color w:val="000000"/>
      </w:rPr>
    </w:lvl>
    <w:lvl w:ilvl="1">
      <w:start w:val="1"/>
      <w:numFmt w:val="decimal"/>
      <w:pStyle w:val="W-NumberedBullet2"/>
      <w:lvlText w:val="%1.%2."/>
      <w:lvlJc w:val="left"/>
      <w:pPr>
        <w:tabs>
          <w:tab w:val="num" w:pos="3528"/>
        </w:tabs>
        <w:ind w:left="3528" w:hanging="360"/>
      </w:pPr>
      <w:rPr>
        <w:rFonts w:hint="default"/>
      </w:rPr>
    </w:lvl>
    <w:lvl w:ilvl="2">
      <w:start w:val="1"/>
      <w:numFmt w:val="decimal"/>
      <w:pStyle w:val="W-NumberedBullet3"/>
      <w:lvlText w:val="%1.%2.%3."/>
      <w:lvlJc w:val="left"/>
      <w:pPr>
        <w:tabs>
          <w:tab w:val="num" w:pos="4032"/>
        </w:tabs>
        <w:ind w:left="4032" w:hanging="504"/>
      </w:pPr>
      <w:rPr>
        <w:rFonts w:hint="default"/>
      </w:rPr>
    </w:lvl>
    <w:lvl w:ilvl="3">
      <w:start w:val="1"/>
      <w:numFmt w:val="decimal"/>
      <w:lvlText w:val="%1.%2.%3.%4."/>
      <w:lvlJc w:val="left"/>
      <w:pPr>
        <w:tabs>
          <w:tab w:val="num" w:pos="4896"/>
        </w:tabs>
        <w:ind w:left="4896" w:hanging="720"/>
      </w:pPr>
      <w:rPr>
        <w:rFonts w:hint="default"/>
      </w:rPr>
    </w:lvl>
    <w:lvl w:ilvl="4">
      <w:start w:val="1"/>
      <w:numFmt w:val="decimal"/>
      <w:lvlText w:val="%1.%2.%3.%4.%5."/>
      <w:lvlJc w:val="left"/>
      <w:pPr>
        <w:tabs>
          <w:tab w:val="num" w:pos="8280"/>
        </w:tabs>
        <w:ind w:left="7992" w:hanging="792"/>
      </w:pPr>
      <w:rPr>
        <w:rFonts w:hint="default"/>
      </w:rPr>
    </w:lvl>
    <w:lvl w:ilvl="5">
      <w:start w:val="1"/>
      <w:numFmt w:val="decimal"/>
      <w:lvlText w:val="%1.%2.%3.%4.%5.%6."/>
      <w:lvlJc w:val="left"/>
      <w:pPr>
        <w:tabs>
          <w:tab w:val="num" w:pos="8640"/>
        </w:tabs>
        <w:ind w:left="8496" w:hanging="936"/>
      </w:pPr>
      <w:rPr>
        <w:rFonts w:hint="default"/>
      </w:rPr>
    </w:lvl>
    <w:lvl w:ilvl="6">
      <w:start w:val="1"/>
      <w:numFmt w:val="decimal"/>
      <w:lvlText w:val="%1.%2.%3.%4.%5.%6.%7."/>
      <w:lvlJc w:val="left"/>
      <w:pPr>
        <w:tabs>
          <w:tab w:val="num" w:pos="9360"/>
        </w:tabs>
        <w:ind w:left="9000" w:hanging="1080"/>
      </w:pPr>
      <w:rPr>
        <w:rFonts w:hint="default"/>
      </w:rPr>
    </w:lvl>
    <w:lvl w:ilvl="7">
      <w:start w:val="1"/>
      <w:numFmt w:val="decimal"/>
      <w:lvlText w:val="%1.%2.%3.%4.%5.%6.%7.%8."/>
      <w:lvlJc w:val="left"/>
      <w:pPr>
        <w:tabs>
          <w:tab w:val="num" w:pos="9720"/>
        </w:tabs>
        <w:ind w:left="9504" w:hanging="1224"/>
      </w:pPr>
      <w:rPr>
        <w:rFonts w:hint="default"/>
      </w:rPr>
    </w:lvl>
    <w:lvl w:ilvl="8">
      <w:start w:val="1"/>
      <w:numFmt w:val="decimal"/>
      <w:lvlText w:val="%1.%2.%3.%4.%5.%6.%7.%8.%9."/>
      <w:lvlJc w:val="left"/>
      <w:pPr>
        <w:tabs>
          <w:tab w:val="num" w:pos="10440"/>
        </w:tabs>
        <w:ind w:left="10080" w:hanging="1440"/>
      </w:pPr>
      <w:rPr>
        <w:rFonts w:hint="default"/>
      </w:rPr>
    </w:lvl>
  </w:abstractNum>
  <w:abstractNum w:abstractNumId="19">
    <w:nsid w:val="47344912"/>
    <w:multiLevelType w:val="hybridMultilevel"/>
    <w:tmpl w:val="64B4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2D5279"/>
    <w:multiLevelType w:val="multilevel"/>
    <w:tmpl w:val="6F163F96"/>
    <w:styleLink w:val="CurrentList1"/>
    <w:lvl w:ilvl="0">
      <w:start w:val="1"/>
      <w:numFmt w:val="decimal"/>
      <w:lvlText w:val="%1."/>
      <w:lvlJc w:val="left"/>
      <w:pPr>
        <w:tabs>
          <w:tab w:val="num" w:pos="3497"/>
        </w:tabs>
        <w:ind w:left="3497" w:hanging="288"/>
      </w:pPr>
      <w:rPr>
        <w:rFonts w:hint="default"/>
        <w:color w:val="000000"/>
      </w:rPr>
    </w:lvl>
    <w:lvl w:ilvl="1">
      <w:start w:val="1"/>
      <w:numFmt w:val="decimal"/>
      <w:lvlText w:val="%1.%2."/>
      <w:lvlJc w:val="left"/>
      <w:pPr>
        <w:tabs>
          <w:tab w:val="num" w:pos="3857"/>
        </w:tabs>
        <w:ind w:left="3857" w:hanging="360"/>
      </w:pPr>
      <w:rPr>
        <w:rFonts w:hint="default"/>
      </w:rPr>
    </w:lvl>
    <w:lvl w:ilvl="2">
      <w:start w:val="1"/>
      <w:numFmt w:val="decimal"/>
      <w:lvlText w:val="%1.%2.%3."/>
      <w:lvlJc w:val="left"/>
      <w:pPr>
        <w:tabs>
          <w:tab w:val="num" w:pos="4361"/>
        </w:tabs>
        <w:ind w:left="4361" w:hanging="504"/>
      </w:pPr>
      <w:rPr>
        <w:rFonts w:hint="default"/>
      </w:rPr>
    </w:lvl>
    <w:lvl w:ilvl="3">
      <w:start w:val="1"/>
      <w:numFmt w:val="decimal"/>
      <w:lvlText w:val="%1.%2.%3.%4."/>
      <w:lvlJc w:val="left"/>
      <w:pPr>
        <w:tabs>
          <w:tab w:val="num" w:pos="5225"/>
        </w:tabs>
        <w:ind w:left="5225" w:hanging="720"/>
      </w:pPr>
      <w:rPr>
        <w:rFonts w:hint="default"/>
      </w:rPr>
    </w:lvl>
    <w:lvl w:ilvl="4">
      <w:start w:val="1"/>
      <w:numFmt w:val="decimal"/>
      <w:lvlText w:val="%1.%2.%3.%4.%5."/>
      <w:lvlJc w:val="left"/>
      <w:pPr>
        <w:tabs>
          <w:tab w:val="num" w:pos="8609"/>
        </w:tabs>
        <w:ind w:left="8321" w:hanging="792"/>
      </w:pPr>
      <w:rPr>
        <w:rFonts w:hint="default"/>
      </w:rPr>
    </w:lvl>
    <w:lvl w:ilvl="5">
      <w:start w:val="1"/>
      <w:numFmt w:val="decimal"/>
      <w:lvlText w:val="%1.%2.%3.%4.%5.%6."/>
      <w:lvlJc w:val="left"/>
      <w:pPr>
        <w:tabs>
          <w:tab w:val="num" w:pos="8969"/>
        </w:tabs>
        <w:ind w:left="8825" w:hanging="936"/>
      </w:pPr>
      <w:rPr>
        <w:rFonts w:hint="default"/>
      </w:rPr>
    </w:lvl>
    <w:lvl w:ilvl="6">
      <w:start w:val="1"/>
      <w:numFmt w:val="decimal"/>
      <w:lvlText w:val="%1.%2.%3.%4.%5.%6.%7."/>
      <w:lvlJc w:val="left"/>
      <w:pPr>
        <w:tabs>
          <w:tab w:val="num" w:pos="9689"/>
        </w:tabs>
        <w:ind w:left="9329" w:hanging="1080"/>
      </w:pPr>
      <w:rPr>
        <w:rFonts w:hint="default"/>
      </w:rPr>
    </w:lvl>
    <w:lvl w:ilvl="7">
      <w:start w:val="1"/>
      <w:numFmt w:val="decimal"/>
      <w:lvlText w:val="%1.%2.%3.%4.%5.%6.%7.%8."/>
      <w:lvlJc w:val="left"/>
      <w:pPr>
        <w:tabs>
          <w:tab w:val="num" w:pos="10049"/>
        </w:tabs>
        <w:ind w:left="9833" w:hanging="1224"/>
      </w:pPr>
      <w:rPr>
        <w:rFonts w:hint="default"/>
      </w:rPr>
    </w:lvl>
    <w:lvl w:ilvl="8">
      <w:start w:val="1"/>
      <w:numFmt w:val="decimal"/>
      <w:lvlText w:val="%1.%2.%3.%4.%5.%6.%7.%8.%9."/>
      <w:lvlJc w:val="left"/>
      <w:pPr>
        <w:tabs>
          <w:tab w:val="num" w:pos="10769"/>
        </w:tabs>
        <w:ind w:left="10409" w:hanging="1440"/>
      </w:pPr>
      <w:rPr>
        <w:rFonts w:hint="default"/>
      </w:rPr>
    </w:lvl>
  </w:abstractNum>
  <w:abstractNum w:abstractNumId="21">
    <w:nsid w:val="5667773A"/>
    <w:multiLevelType w:val="hybridMultilevel"/>
    <w:tmpl w:val="5D1A237E"/>
    <w:lvl w:ilvl="0" w:tplc="46269B38">
      <w:start w:val="1"/>
      <w:numFmt w:val="bullet"/>
      <w:pStyle w:val="W-Bullet1"/>
      <w:lvlText w:val=""/>
      <w:lvlJc w:val="left"/>
      <w:pPr>
        <w:ind w:left="3240" w:hanging="360"/>
      </w:pPr>
      <w:rPr>
        <w:rFonts w:ascii="Symbol" w:hAnsi="Symbol" w:hint="default"/>
        <w:color w:val="1E1E1E"/>
        <w:sz w:val="2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C643A35"/>
    <w:multiLevelType w:val="hybridMultilevel"/>
    <w:tmpl w:val="2E26AE7A"/>
    <w:lvl w:ilvl="0" w:tplc="7F30C070">
      <w:start w:val="1"/>
      <w:numFmt w:val="bullet"/>
      <w:pStyle w:val="B-TableBullet"/>
      <w:lvlText w:val=""/>
      <w:lvlJc w:val="left"/>
      <w:pPr>
        <w:tabs>
          <w:tab w:val="num" w:pos="360"/>
        </w:tabs>
        <w:ind w:left="360" w:hanging="360"/>
      </w:pPr>
      <w:rPr>
        <w:rFonts w:ascii="Symbol" w:hAnsi="Symbol" w:hint="default"/>
        <w:color w:val="58595B"/>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417604"/>
    <w:multiLevelType w:val="hybridMultilevel"/>
    <w:tmpl w:val="DABE3F96"/>
    <w:lvl w:ilvl="0" w:tplc="7FAA2DD8">
      <w:start w:val="1"/>
      <w:numFmt w:val="bullet"/>
      <w:pStyle w:val="W-CoverSummaryBullets"/>
      <w:lvlText w:val=""/>
      <w:lvlJc w:val="left"/>
      <w:pPr>
        <w:ind w:left="360" w:hanging="360"/>
      </w:pPr>
      <w:rPr>
        <w:rFonts w:ascii="Symbol" w:hAnsi="Symbol" w:hint="default"/>
        <w:color w:val="auto"/>
        <w:sz w:val="20"/>
        <w:szCs w:val="20"/>
      </w:rPr>
    </w:lvl>
    <w:lvl w:ilvl="1" w:tplc="FFFFFFFF">
      <w:start w:val="1"/>
      <w:numFmt w:val="bullet"/>
      <w:lvlText w:val="o"/>
      <w:lvlJc w:val="left"/>
      <w:pPr>
        <w:tabs>
          <w:tab w:val="num" w:pos="4320"/>
        </w:tabs>
        <w:ind w:left="4320" w:hanging="360"/>
      </w:pPr>
      <w:rPr>
        <w:rFonts w:ascii="Courier New" w:hAnsi="Courier New" w:cs="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cs="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cs="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24">
    <w:nsid w:val="60F72F56"/>
    <w:multiLevelType w:val="hybridMultilevel"/>
    <w:tmpl w:val="DD5A68EA"/>
    <w:lvl w:ilvl="0" w:tplc="0D80547A">
      <w:start w:val="1"/>
      <w:numFmt w:val="bullet"/>
      <w:pStyle w:val="B-BulletLevel1"/>
      <w:lvlText w:val=""/>
      <w:lvlJc w:val="left"/>
      <w:pPr>
        <w:tabs>
          <w:tab w:val="num" w:pos="3168"/>
        </w:tabs>
        <w:ind w:left="3168" w:hanging="288"/>
      </w:pPr>
      <w:rPr>
        <w:rFonts w:ascii="Wingdings" w:hAnsi="Wingdings" w:hint="default"/>
        <w:color w:val="auto"/>
        <w:sz w:val="1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6D1FA2"/>
    <w:multiLevelType w:val="multilevel"/>
    <w:tmpl w:val="7904023A"/>
    <w:lvl w:ilvl="0">
      <w:start w:val="1"/>
      <w:numFmt w:val="decimal"/>
      <w:pStyle w:val="B-NumberedBullet1FullWidth"/>
      <w:lvlText w:val="%1."/>
      <w:lvlJc w:val="left"/>
      <w:pPr>
        <w:tabs>
          <w:tab w:val="num" w:pos="648"/>
        </w:tabs>
        <w:ind w:left="648" w:hanging="648"/>
      </w:pPr>
      <w:rPr>
        <w:rFonts w:hint="default"/>
      </w:rPr>
    </w:lvl>
    <w:lvl w:ilvl="1">
      <w:start w:val="1"/>
      <w:numFmt w:val="decimal"/>
      <w:pStyle w:val="B-NumberedBullet2FullWidth"/>
      <w:lvlText w:val="%1.%2."/>
      <w:lvlJc w:val="left"/>
      <w:pPr>
        <w:tabs>
          <w:tab w:val="num" w:pos="1080"/>
        </w:tabs>
        <w:ind w:left="1080" w:hanging="432"/>
      </w:pPr>
      <w:rPr>
        <w:rFonts w:hint="default"/>
      </w:rPr>
    </w:lvl>
    <w:lvl w:ilvl="2">
      <w:start w:val="1"/>
      <w:numFmt w:val="decimal"/>
      <w:pStyle w:val="B-NumberedBullet3FullWidth"/>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648"/>
      </w:pPr>
      <w:rPr>
        <w:rFonts w:hint="default"/>
      </w:rPr>
    </w:lvl>
    <w:lvl w:ilvl="4">
      <w:start w:val="1"/>
      <w:numFmt w:val="decimal"/>
      <w:lvlText w:val="%1.%2.%3.%4.%5."/>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608"/>
        </w:tabs>
        <w:ind w:left="4608" w:hanging="1440"/>
      </w:pPr>
      <w:rPr>
        <w:rFonts w:hint="default"/>
      </w:rPr>
    </w:lvl>
  </w:abstractNum>
  <w:abstractNum w:abstractNumId="26">
    <w:nsid w:val="6EEF0B5D"/>
    <w:multiLevelType w:val="hybridMultilevel"/>
    <w:tmpl w:val="022A6EF2"/>
    <w:lvl w:ilvl="0" w:tplc="5BCC0BFC">
      <w:start w:val="1"/>
      <w:numFmt w:val="bullet"/>
      <w:pStyle w:val="B-BulletLevel2"/>
      <w:lvlText w:val=""/>
      <w:lvlJc w:val="left"/>
      <w:pPr>
        <w:tabs>
          <w:tab w:val="num" w:pos="3528"/>
        </w:tabs>
        <w:ind w:left="3528" w:hanging="360"/>
      </w:pPr>
      <w:rPr>
        <w:rFonts w:ascii="Symbol" w:hAnsi="Symbol" w:hint="default"/>
        <w:color w:val="000000"/>
        <w:sz w:val="14"/>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6"/>
  </w:num>
  <w:num w:numId="3">
    <w:abstractNumId w:val="24"/>
  </w:num>
  <w:num w:numId="4">
    <w:abstractNumId w:val="12"/>
  </w:num>
  <w:num w:numId="5">
    <w:abstractNumId w:val="18"/>
  </w:num>
  <w:num w:numId="6">
    <w:abstractNumId w:val="14"/>
  </w:num>
  <w:num w:numId="7">
    <w:abstractNumId w:val="15"/>
  </w:num>
  <w:num w:numId="8">
    <w:abstractNumId w:val="16"/>
  </w:num>
  <w:num w:numId="9">
    <w:abstractNumId w:val="23"/>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4"/>
  </w:num>
  <w:num w:numId="23">
    <w:abstractNumId w:val="26"/>
  </w:num>
  <w:num w:numId="24">
    <w:abstractNumId w:val="26"/>
  </w:num>
  <w:num w:numId="25">
    <w:abstractNumId w:val="12"/>
  </w:num>
  <w:num w:numId="26">
    <w:abstractNumId w:val="12"/>
  </w:num>
  <w:num w:numId="27">
    <w:abstractNumId w:val="21"/>
  </w:num>
  <w:num w:numId="28">
    <w:abstractNumId w:val="17"/>
  </w:num>
  <w:num w:numId="29">
    <w:abstractNumId w:val="23"/>
  </w:num>
  <w:num w:numId="30">
    <w:abstractNumId w:val="25"/>
  </w:num>
  <w:num w:numId="31">
    <w:abstractNumId w:val="25"/>
  </w:num>
  <w:num w:numId="32">
    <w:abstractNumId w:val="25"/>
  </w:num>
  <w:num w:numId="33">
    <w:abstractNumId w:val="25"/>
  </w:num>
  <w:num w:numId="34">
    <w:abstractNumId w:val="23"/>
  </w:num>
  <w:num w:numId="35">
    <w:abstractNumId w:val="22"/>
  </w:num>
  <w:num w:numId="36">
    <w:abstractNumId w:val="10"/>
  </w:num>
  <w:num w:numId="37">
    <w:abstractNumId w:val="13"/>
  </w:num>
  <w:num w:numId="38">
    <w:abstractNumId w:val="19"/>
  </w:num>
  <w:num w:numId="39">
    <w:abstractNumId w:val="1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00aeef,#0a3066,#d5e3eb,#e5eef3,#c7eafb"/>
    </o:shapedefaults>
  </w:hdrShapeDefaults>
  <w:footnotePr>
    <w:footnote w:id="-1"/>
    <w:footnote w:id="0"/>
  </w:footnotePr>
  <w:endnotePr>
    <w:endnote w:id="-1"/>
    <w:endnote w:id="0"/>
  </w:endnotePr>
  <w:compat>
    <w:doNotUseHTMLParagraphAutoSpacing/>
    <w:compatSetting w:name="compatibilityMode" w:uri="http://schemas.microsoft.com/office/word" w:val="12"/>
  </w:compat>
  <w:docVars>
    <w:docVar w:name="bAuthorsBothEquityAndFixedIncome" w:val="False"/>
    <w:docVar w:name="bAuthorsFixedIncome" w:val="True"/>
    <w:docVar w:name="bCompilation" w:val=" "/>
    <w:docVar w:name="bEquityAuthors" w:val=" "/>
    <w:docVar w:name="blnDoNotUpdateDocDisclosures" w:val=" "/>
    <w:docVar w:name="blnIndRegCntUseSemiColonDelimiter" w:val=" "/>
    <w:docVar w:name="blnMuniCredit" w:val=" "/>
    <w:docVar w:name="blnSecuritizedProducts" w:val=" "/>
    <w:docVar w:name="bTranslationExtractCertification" w:val=" "/>
    <w:docVar w:name="bValidatePDFlink" w:val=" "/>
    <w:docVar w:name="EquityJapanese" w:val=" "/>
    <w:docVar w:name="FIDJapanese" w:val=" "/>
    <w:docVar w:name="GRASP_ERROR_COUNT" w:val="0"/>
    <w:docVar w:name="GRASP_ERROR_LINE" w:val="0"/>
    <w:docVar w:name="GRASP_ERROR_NUMBER" w:val="0"/>
    <w:docVar w:name="GRASP_ERROR_SOURCE" w:val="EditPaste"/>
    <w:docVar w:name="GRASP_MSGBOX_RESULT" w:val="1"/>
    <w:docVar w:name="HasMatMenIssuer" w:val="False"/>
    <w:docVar w:name="iMultipleExportHTMLLevels" w:val=" "/>
    <w:docVar w:name="iMultipleHTMLCopyLevels" w:val=" "/>
    <w:docVar w:name="iMultipleHTMLLevels" w:val=" "/>
    <w:docVar w:name="iMyIndustry" w:val=" "/>
    <w:docVar w:name="iMyRegion" w:val=" "/>
    <w:docVar w:name="iMySector" w:val=" "/>
    <w:docVar w:name="iMySubSector" w:val=" "/>
    <w:docVar w:name="IncludeQuantitativeDisclaimer" w:val=" "/>
    <w:docVar w:name="strAuth10Email" w:val=" "/>
    <w:docVar w:name="strAuth10FullName" w:val=" "/>
    <w:docVar w:name="strAuth10Phone" w:val=" "/>
    <w:docVar w:name="strAuth11Email" w:val=" "/>
    <w:docVar w:name="strAuth11FullName" w:val=" "/>
    <w:docVar w:name="strAuth11Phone" w:val=" "/>
    <w:docVar w:name="strAuth12Email" w:val=" "/>
    <w:docVar w:name="strAuth12FullName" w:val=" "/>
    <w:docVar w:name="strAuth12Phone" w:val=" "/>
    <w:docVar w:name="strAuth13Email" w:val=" "/>
    <w:docVar w:name="strAuth13FullName" w:val=" "/>
    <w:docVar w:name="strAuth13Phone" w:val=" "/>
    <w:docVar w:name="strAuth14Email" w:val=" "/>
    <w:docVar w:name="strAuth14FullName" w:val=" "/>
    <w:docVar w:name="strAuth14Phone" w:val=" "/>
    <w:docVar w:name="strAuth15Email" w:val=" "/>
    <w:docVar w:name="strAuth15FullName" w:val=" "/>
    <w:docVar w:name="strAuth15Phone" w:val=" "/>
    <w:docVar w:name="strAuth16Email" w:val=" "/>
    <w:docVar w:name="strAuth16FullName" w:val=" "/>
    <w:docVar w:name="strAuth16Phone" w:val=" "/>
    <w:docVar w:name="strAuth17Email" w:val=" "/>
    <w:docVar w:name="strAuth17FullName" w:val=" "/>
    <w:docVar w:name="strAuth17Phone" w:val=" "/>
    <w:docVar w:name="strAuth18Email" w:val=" "/>
    <w:docVar w:name="strAuth18FullName" w:val=" "/>
    <w:docVar w:name="strAuth18Phone" w:val=" "/>
    <w:docVar w:name="strAuth19Email" w:val=" "/>
    <w:docVar w:name="strAuth19FullName" w:val=" "/>
    <w:docVar w:name="strAuth19Phone" w:val=" "/>
    <w:docVar w:name="strAuth1Email" w:val=" "/>
    <w:docVar w:name="strAuth1FullName" w:val=" "/>
    <w:docVar w:name="strAuth1Phone" w:val=" "/>
    <w:docVar w:name="strAuth20Email" w:val=" "/>
    <w:docVar w:name="strAuth20FullName" w:val=" "/>
    <w:docVar w:name="strAuth20Phone" w:val=" "/>
    <w:docVar w:name="strAuth2Email" w:val=" "/>
    <w:docVar w:name="strAuth2FullName" w:val=" "/>
    <w:docVar w:name="strAuth2Phone" w:val=" "/>
    <w:docVar w:name="strAuth3Email" w:val=" "/>
    <w:docVar w:name="strAuth3FullName" w:val=" "/>
    <w:docVar w:name="strAuth3Phone" w:val=" "/>
    <w:docVar w:name="strAuth4Email" w:val=" "/>
    <w:docVar w:name="strAuth4FullName" w:val=" "/>
    <w:docVar w:name="strAuth4Phone" w:val=" "/>
    <w:docVar w:name="strAuth5Email" w:val=" "/>
    <w:docVar w:name="strAuth5FullName" w:val=" "/>
    <w:docVar w:name="strAuth5Phone" w:val=" "/>
    <w:docVar w:name="strAuth6Email" w:val=" "/>
    <w:docVar w:name="strAuth6FullName" w:val=" "/>
    <w:docVar w:name="strAuth6Phone" w:val=" "/>
    <w:docVar w:name="strAuth7Email" w:val=" "/>
    <w:docVar w:name="strAuth7FullName" w:val=" "/>
    <w:docVar w:name="strAuth7Phone" w:val=" "/>
    <w:docVar w:name="strAuth8Email" w:val=" "/>
    <w:docVar w:name="strAuth8FullName" w:val=" "/>
    <w:docVar w:name="strAuth8Phone" w:val=" "/>
    <w:docVar w:name="strAuth9Email" w:val=" "/>
    <w:docVar w:name="strAuth9FullName" w:val=" "/>
    <w:docVar w:name="strAuth9Phone" w:val=" "/>
    <w:docVar w:name="strAuthors" w:val=" "/>
    <w:docVar w:name="strBlnDuplicateTitleAllowed" w:val=" "/>
    <w:docVar w:name="strCalc1PercentBoolean" w:val=" "/>
    <w:docVar w:name="strCdsScoreSysBoolean" w:val=" "/>
    <w:docVar w:name="strCdxIndexIntBoolean" w:val=" "/>
    <w:docVar w:name="strCopyStore" w:val=" "/>
    <w:docVar w:name="strCountriesFullName" w:val=" "/>
    <w:docVar w:name="strCustomDisclosure" w:val=" "/>
    <w:docVar w:name="strDdCompanyName" w:val=" "/>
    <w:docVar w:name="strDdHasManagedPoBoolean" w:val=" "/>
    <w:docVar w:name="strDdIncludeBoolean" w:val=" "/>
    <w:docVar w:name="strDdMoreThanSixBoolean" w:val=" "/>
    <w:docVar w:name="strDepartmentFullName" w:val=" "/>
    <w:docVar w:name="strDocConcept" w:val=" "/>
    <w:docVar w:name="strDocTypeFullName" w:val=" "/>
    <w:docVar w:name="strEcapsIntBoolean" w:val=" "/>
    <w:docVar w:name="strEmailSentFrom" w:val=" "/>
    <w:docVar w:name="strEMCorporateCreditBoolean" w:val=" "/>
    <w:docVar w:name="strEspriScoreBoolean" w:val=" "/>
    <w:docVar w:name="strExportHTML" w:val=" "/>
    <w:docVar w:name="strGeneralSigIntBoolean" w:val=" "/>
    <w:docVar w:name="strHGSectorSysBoolean" w:val=" "/>
    <w:docVar w:name="strHighGradeSysBoolean" w:val=" "/>
    <w:docVar w:name="strHighYieldSysBoolean" w:val=" "/>
    <w:docVar w:name="strHTML" w:val=" "/>
    <w:docVar w:name="strHYSectorSysBoolean" w:val=" "/>
    <w:docVar w:name="strIndustryFullName" w:val=" "/>
    <w:docVar w:name="strItraxxBoolean" w:val=" "/>
    <w:docVar w:name="strLeverScoreSysBoolean" w:val=" "/>
    <w:docVar w:name="strMortgageSubBoolean" w:val=" "/>
    <w:docVar w:name="strMortgageSysBoolean" w:val=" "/>
    <w:docVar w:name="strMyCommentLong" w:val=" "/>
    <w:docVar w:name="strMyDept1" w:val=" "/>
    <w:docVar w:name="strMyDocTitle" w:val=" "/>
    <w:docVar w:name="strMyDocType" w:val=" "/>
    <w:docVar w:name="strMyDVRegAcDate" w:val=" "/>
    <w:docVar w:name="strMyDVSeries16Date" w:val=" "/>
    <w:docVar w:name="strMyFileName" w:val=" "/>
    <w:docVar w:name="strMyPrimAuthor" w:val=" "/>
    <w:docVar w:name="strMyPubTitle" w:val=" "/>
    <w:docVar w:name="strMyPubType" w:val=" "/>
    <w:docVar w:name="strMyRegAc" w:val=" "/>
    <w:docVar w:name="strMyRegAcDate" w:val=" "/>
    <w:docVar w:name="strMyRegAcFor" w:val=" "/>
    <w:docVar w:name="strMyRegAcMethod" w:val=" "/>
    <w:docVar w:name="strMySecondAuthors" w:val=" "/>
    <w:docVar w:name="strMySeries16By" w:val=" "/>
    <w:docVar w:name="strMySeries16Date" w:val=" "/>
    <w:docVar w:name="strMySeries16For" w:val=" "/>
    <w:docVar w:name="strMySeries16FullName" w:val=" "/>
    <w:docVar w:name="strMySeries16FullName2" w:val=" "/>
    <w:docVar w:name="strMySeries16FullName3" w:val=" "/>
    <w:docVar w:name="strMySeries16FullName4" w:val=" "/>
    <w:docVar w:name="strMyUserId" w:val=" "/>
    <w:docVar w:name="strMyWebTitle" w:val=" "/>
    <w:docVar w:name="strOneScoreSysBoolean" w:val=" "/>
    <w:docVar w:name="strOverwritePubDocTitlesBoolean" w:val=" "/>
    <w:docVar w:name="strPrimTicker" w:val=" "/>
    <w:docVar w:name="strPubTypeFullName" w:val=" "/>
    <w:docVar w:name="strQuickGrabAdvancedBoolean" w:val=" "/>
    <w:docVar w:name="strQuickGrabSummaryBoolean" w:val=" "/>
    <w:docVar w:name="strQuickGrabSummaryStyle" w:val=" "/>
    <w:docVar w:name="strQuickGrabTitleBoolean" w:val=" "/>
    <w:docVar w:name="strQuickGrabTitleStyle" w:val=" "/>
    <w:docVar w:name="strRatingDefConflictsBoolean" w:val=" "/>
    <w:docVar w:name="strRegAC10FullName" w:val=" "/>
    <w:docVar w:name="strRegAC11FullName" w:val=" "/>
    <w:docVar w:name="strRegAC12FullName" w:val=" "/>
    <w:docVar w:name="strRegAC13FullName" w:val=" "/>
    <w:docVar w:name="strRegAC14FullName" w:val=" "/>
    <w:docVar w:name="strRegAC15FullName" w:val=" "/>
    <w:docVar w:name="strRegAC16FullName" w:val=" "/>
    <w:docVar w:name="strRegAC17FullName" w:val=" "/>
    <w:docVar w:name="strRegAC18FullName" w:val=" "/>
    <w:docVar w:name="strRegAC19FullName" w:val=" "/>
    <w:docVar w:name="strRegAC1FullName" w:val=" "/>
    <w:docVar w:name="strRegAC20FullName" w:val=" "/>
    <w:docVar w:name="strRegAC2FullName" w:val=" "/>
    <w:docVar w:name="strRegAC3FullName" w:val=" "/>
    <w:docVar w:name="strRegAC4FullName" w:val=" "/>
    <w:docVar w:name="strRegAC5FullName" w:val=" "/>
    <w:docVar w:name="strRegAC6FullName" w:val=" "/>
    <w:docVar w:name="strRegAC7FullName" w:val=" "/>
    <w:docVar w:name="strRegAC8FullName" w:val=" "/>
    <w:docVar w:name="strRegAC9FullName" w:val=" "/>
    <w:docVar w:name="strRegACAuthority10FullName" w:val=" "/>
    <w:docVar w:name="strRegACAuthority11FullName" w:val=" "/>
    <w:docVar w:name="strRegACAuthority12FullName" w:val=" "/>
    <w:docVar w:name="strRegACAuthority13FullName" w:val=" "/>
    <w:docVar w:name="strRegACAuthority14FullName" w:val=" "/>
    <w:docVar w:name="strRegACAuthority15FullName" w:val=" "/>
    <w:docVar w:name="strRegACAuthority16FullName" w:val=" "/>
    <w:docVar w:name="strRegACAuthority17FullName" w:val=" "/>
    <w:docVar w:name="strRegACAuthority18FullName" w:val=" "/>
    <w:docVar w:name="strRegACAuthority19FullName" w:val=" "/>
    <w:docVar w:name="strRegACAuthority1FullName" w:val=" "/>
    <w:docVar w:name="strRegACAuthority20FullName" w:val=" "/>
    <w:docVar w:name="strRegACAuthority2FullName" w:val=" "/>
    <w:docVar w:name="strRegACAuthority3FullName" w:val=" "/>
    <w:docVar w:name="strRegACAuthority4FullName" w:val=" "/>
    <w:docVar w:name="strRegACAuthority5FullName" w:val=" "/>
    <w:docVar w:name="strRegACAuthority6FullName" w:val=" "/>
    <w:docVar w:name="strRegACAuthority7FullName" w:val=" "/>
    <w:docVar w:name="strRegACAuthority8FullName" w:val=" "/>
    <w:docVar w:name="strRegACAuthority9FullName" w:val=" "/>
    <w:docVar w:name="strRegionFullName" w:val=" "/>
    <w:docVar w:name="strSecondTicker" w:val=" "/>
    <w:docVar w:name="strSectorFullName" w:val=" "/>
    <w:docVar w:name="strSecurity0" w:val=" "/>
    <w:docVar w:name="strSecurity1" w:val=" "/>
    <w:docVar w:name="strSecurity10" w:val=" "/>
    <w:docVar w:name="strSecurity100" w:val=" "/>
    <w:docVar w:name="strSecurity101" w:val=" "/>
    <w:docVar w:name="strSecurity102" w:val=" "/>
    <w:docVar w:name="strSecurity103" w:val=" "/>
    <w:docVar w:name="strSecurity104" w:val=" "/>
    <w:docVar w:name="strSecurity105" w:val=" "/>
    <w:docVar w:name="strSecurity106" w:val=" "/>
    <w:docVar w:name="strSecurity107" w:val=" "/>
    <w:docVar w:name="strSecurity108" w:val=" "/>
    <w:docVar w:name="strSecurity109" w:val=" "/>
    <w:docVar w:name="strSecurity11" w:val=" "/>
    <w:docVar w:name="strSecurity110" w:val=" "/>
    <w:docVar w:name="strSecurity111" w:val=" "/>
    <w:docVar w:name="strSecurity112" w:val=" "/>
    <w:docVar w:name="strSecurity113" w:val=" "/>
    <w:docVar w:name="strSecurity114" w:val=" "/>
    <w:docVar w:name="strSecurity115" w:val=" "/>
    <w:docVar w:name="strSecurity116" w:val=" "/>
    <w:docVar w:name="strSecurity117" w:val=" "/>
    <w:docVar w:name="strSecurity118" w:val=" "/>
    <w:docVar w:name="strSecurity119" w:val=" "/>
    <w:docVar w:name="strSecurity12" w:val=" "/>
    <w:docVar w:name="strSecurity120" w:val=" "/>
    <w:docVar w:name="strSecurity121" w:val=" "/>
    <w:docVar w:name="strSecurity122" w:val=" "/>
    <w:docVar w:name="strSecurity123" w:val=" "/>
    <w:docVar w:name="strSecurity124" w:val=" "/>
    <w:docVar w:name="strSecurity125" w:val=" "/>
    <w:docVar w:name="strSecurity126" w:val=" "/>
    <w:docVar w:name="strSecurity127" w:val=" "/>
    <w:docVar w:name="strSecurity128" w:val=" "/>
    <w:docVar w:name="strSecurity129" w:val=" "/>
    <w:docVar w:name="strSecurity13" w:val=" "/>
    <w:docVar w:name="strSecurity130" w:val=" "/>
    <w:docVar w:name="strSecurity131" w:val=" "/>
    <w:docVar w:name="strSecurity132" w:val=" "/>
    <w:docVar w:name="strSecurity133" w:val=" "/>
    <w:docVar w:name="strSecurity134" w:val=" "/>
    <w:docVar w:name="strSecurity135" w:val=" "/>
    <w:docVar w:name="strSecurity136" w:val=" "/>
    <w:docVar w:name="strSecurity137" w:val=" "/>
    <w:docVar w:name="strSecurity138" w:val=" "/>
    <w:docVar w:name="strSecurity139" w:val=" "/>
    <w:docVar w:name="strSecurity14" w:val=" "/>
    <w:docVar w:name="strSecurity140" w:val=" "/>
    <w:docVar w:name="strSecurity141" w:val=" "/>
    <w:docVar w:name="strSecurity142" w:val=" "/>
    <w:docVar w:name="strSecurity143" w:val=" "/>
    <w:docVar w:name="strSecurity144" w:val=" "/>
    <w:docVar w:name="strSecurity145" w:val=" "/>
    <w:docVar w:name="strSecurity146" w:val=" "/>
    <w:docVar w:name="strSecurity147" w:val=" "/>
    <w:docVar w:name="strSecurity148" w:val=" "/>
    <w:docVar w:name="strSecurity149" w:val=" "/>
    <w:docVar w:name="strSecurity15" w:val=" "/>
    <w:docVar w:name="strSecurity16" w:val=" "/>
    <w:docVar w:name="strSecurity17" w:val=" "/>
    <w:docVar w:name="strSecurity18" w:val=" "/>
    <w:docVar w:name="strSecurity19" w:val=" "/>
    <w:docVar w:name="strSecurity2" w:val=" "/>
    <w:docVar w:name="strSecurity20" w:val=" "/>
    <w:docVar w:name="strSecurity21" w:val=" "/>
    <w:docVar w:name="strSecurity22" w:val=" "/>
    <w:docVar w:name="strSecurity23" w:val=" "/>
    <w:docVar w:name="strSecurity24" w:val=" "/>
    <w:docVar w:name="strSecurity25" w:val=" "/>
    <w:docVar w:name="strSecurity26" w:val=" "/>
    <w:docVar w:name="strSecurity27" w:val=" "/>
    <w:docVar w:name="strSecurity28" w:val=" "/>
    <w:docVar w:name="strSecurity29" w:val=" "/>
    <w:docVar w:name="strSecurity3" w:val=" "/>
    <w:docVar w:name="strSecurity30" w:val=" "/>
    <w:docVar w:name="strSecurity31" w:val=" "/>
    <w:docVar w:name="strSecurity32" w:val=" "/>
    <w:docVar w:name="strSecurity33" w:val=" "/>
    <w:docVar w:name="strSecurity34" w:val=" "/>
    <w:docVar w:name="strSecurity35" w:val=" "/>
    <w:docVar w:name="strSecurity36" w:val=" "/>
    <w:docVar w:name="strSecurity37" w:val=" "/>
    <w:docVar w:name="strSecurity38" w:val=" "/>
    <w:docVar w:name="strSecurity39" w:val=" "/>
    <w:docVar w:name="strSecurity4" w:val=" "/>
    <w:docVar w:name="strSecurity40" w:val=" "/>
    <w:docVar w:name="strSecurity41" w:val=" "/>
    <w:docVar w:name="strSecurity42" w:val=" "/>
    <w:docVar w:name="strSecurity43" w:val=" "/>
    <w:docVar w:name="strSecurity44" w:val=" "/>
    <w:docVar w:name="strSecurity45" w:val=" "/>
    <w:docVar w:name="strSecurity46" w:val=" "/>
    <w:docVar w:name="strSecurity47" w:val=" "/>
    <w:docVar w:name="strSecurity48" w:val=" "/>
    <w:docVar w:name="strSecurity49" w:val=" "/>
    <w:docVar w:name="strSecurity5" w:val=" "/>
    <w:docVar w:name="strSecurity50" w:val=" "/>
    <w:docVar w:name="strSecurity51" w:val=" "/>
    <w:docVar w:name="strSecurity52" w:val=" "/>
    <w:docVar w:name="strSecurity53" w:val=" "/>
    <w:docVar w:name="strSecurity54" w:val=" "/>
    <w:docVar w:name="strSecurity55" w:val=" "/>
    <w:docVar w:name="strSecurity56" w:val=" "/>
    <w:docVar w:name="strSecurity57" w:val=" "/>
    <w:docVar w:name="strSecurity58" w:val=" "/>
    <w:docVar w:name="strSecurity59" w:val=" "/>
    <w:docVar w:name="strSecurity6" w:val=" "/>
    <w:docVar w:name="strSecurity60" w:val=" "/>
    <w:docVar w:name="strSecurity61" w:val=" "/>
    <w:docVar w:name="strSecurity62" w:val=" "/>
    <w:docVar w:name="strSecurity63" w:val=" "/>
    <w:docVar w:name="strSecurity64" w:val=" "/>
    <w:docVar w:name="strSecurity65" w:val=" "/>
    <w:docVar w:name="strSecurity66" w:val=" "/>
    <w:docVar w:name="strSecurity67" w:val=" "/>
    <w:docVar w:name="strSecurity68" w:val=" "/>
    <w:docVar w:name="strSecurity69" w:val=" "/>
    <w:docVar w:name="strSecurity7" w:val=" "/>
    <w:docVar w:name="strSecurity70" w:val=" "/>
    <w:docVar w:name="strSecurity71" w:val=" "/>
    <w:docVar w:name="strSecurity72" w:val=" "/>
    <w:docVar w:name="strSecurity73" w:val=" "/>
    <w:docVar w:name="strSecurity74" w:val=" "/>
    <w:docVar w:name="strSecurity75" w:val=" "/>
    <w:docVar w:name="strSecurity76" w:val=" "/>
    <w:docVar w:name="strSecurity77" w:val=" "/>
    <w:docVar w:name="strSecurity78" w:val=" "/>
    <w:docVar w:name="strSecurity79" w:val=" "/>
    <w:docVar w:name="strSecurity8" w:val=" "/>
    <w:docVar w:name="strSecurity80" w:val=" "/>
    <w:docVar w:name="strSecurity81" w:val=" "/>
    <w:docVar w:name="strSecurity82" w:val=" "/>
    <w:docVar w:name="strSecurity83" w:val=" "/>
    <w:docVar w:name="strSecurity84" w:val=" "/>
    <w:docVar w:name="strSecurity85" w:val=" "/>
    <w:docVar w:name="strSecurity86" w:val=" "/>
    <w:docVar w:name="strSecurity87" w:val=" "/>
    <w:docVar w:name="strSecurity88" w:val=" "/>
    <w:docVar w:name="strSecurity89" w:val=" "/>
    <w:docVar w:name="strSecurity9" w:val=" "/>
    <w:docVar w:name="strSecurity90" w:val=" "/>
    <w:docVar w:name="strSecurity91" w:val=" "/>
    <w:docVar w:name="strSecurity92" w:val=" "/>
    <w:docVar w:name="strSecurity93" w:val=" "/>
    <w:docVar w:name="strSecurity94" w:val=" "/>
    <w:docVar w:name="strSecurity95" w:val=" "/>
    <w:docVar w:name="strSecurity96" w:val=" "/>
    <w:docVar w:name="strSecurity97" w:val=" "/>
    <w:docVar w:name="strSecurity98" w:val=" "/>
    <w:docVar w:name="strSecurity99" w:val=" "/>
    <w:docVar w:name="strSecuritySigIntBoolean" w:val=" "/>
    <w:docVar w:name="strSecuritySigIntCompanies" w:val=" "/>
    <w:docVar w:name="strStructCreditDebtBoolean" w:val=" "/>
    <w:docVar w:name="strSubSectorFullName" w:val=" "/>
    <w:docVar w:name="strTrainsIntBoolean" w:val=" "/>
    <w:docVar w:name="strUSMortgageConflictBoolean" w:val=" "/>
    <w:docVar w:name="strWebSummary1" w:val=" "/>
    <w:docVar w:name="strWebSummary2" w:val=" "/>
    <w:docVar w:name="strWebSummary3" w:val=" "/>
    <w:docVar w:name="strWordDocTitle" w:val=" "/>
    <w:docVar w:name="varMyCountries" w:val=" "/>
  </w:docVars>
  <w:rsids>
    <w:rsidRoot w:val="00C138F6"/>
    <w:rsid w:val="000051C0"/>
    <w:rsid w:val="00005472"/>
    <w:rsid w:val="00010B58"/>
    <w:rsid w:val="0001105E"/>
    <w:rsid w:val="000135CF"/>
    <w:rsid w:val="00015859"/>
    <w:rsid w:val="00016F26"/>
    <w:rsid w:val="000172CF"/>
    <w:rsid w:val="00020770"/>
    <w:rsid w:val="00022AD8"/>
    <w:rsid w:val="000234A6"/>
    <w:rsid w:val="00023A73"/>
    <w:rsid w:val="00025D6B"/>
    <w:rsid w:val="00027305"/>
    <w:rsid w:val="00027801"/>
    <w:rsid w:val="00030B65"/>
    <w:rsid w:val="00031610"/>
    <w:rsid w:val="00032F8F"/>
    <w:rsid w:val="00033543"/>
    <w:rsid w:val="00036703"/>
    <w:rsid w:val="00036A7F"/>
    <w:rsid w:val="00036BAC"/>
    <w:rsid w:val="00036C0D"/>
    <w:rsid w:val="000405AD"/>
    <w:rsid w:val="00040618"/>
    <w:rsid w:val="00040D71"/>
    <w:rsid w:val="0004198A"/>
    <w:rsid w:val="00043831"/>
    <w:rsid w:val="0004384D"/>
    <w:rsid w:val="00045994"/>
    <w:rsid w:val="00046EEC"/>
    <w:rsid w:val="0004771E"/>
    <w:rsid w:val="00052431"/>
    <w:rsid w:val="00054A8A"/>
    <w:rsid w:val="00054D40"/>
    <w:rsid w:val="00055444"/>
    <w:rsid w:val="0005788A"/>
    <w:rsid w:val="00061B3E"/>
    <w:rsid w:val="00062111"/>
    <w:rsid w:val="00062C6E"/>
    <w:rsid w:val="00064166"/>
    <w:rsid w:val="00067058"/>
    <w:rsid w:val="00067080"/>
    <w:rsid w:val="00067CB7"/>
    <w:rsid w:val="00067CFE"/>
    <w:rsid w:val="00070580"/>
    <w:rsid w:val="00070938"/>
    <w:rsid w:val="00070B20"/>
    <w:rsid w:val="0007144C"/>
    <w:rsid w:val="000729A8"/>
    <w:rsid w:val="000730E1"/>
    <w:rsid w:val="000753C7"/>
    <w:rsid w:val="00075B36"/>
    <w:rsid w:val="00077B57"/>
    <w:rsid w:val="0008239F"/>
    <w:rsid w:val="00082A38"/>
    <w:rsid w:val="00083D01"/>
    <w:rsid w:val="0008538F"/>
    <w:rsid w:val="00087037"/>
    <w:rsid w:val="000872E5"/>
    <w:rsid w:val="00091060"/>
    <w:rsid w:val="00091535"/>
    <w:rsid w:val="00092928"/>
    <w:rsid w:val="00093C1B"/>
    <w:rsid w:val="000960C7"/>
    <w:rsid w:val="000A02EF"/>
    <w:rsid w:val="000A1D96"/>
    <w:rsid w:val="000A2B5F"/>
    <w:rsid w:val="000A49E0"/>
    <w:rsid w:val="000A529D"/>
    <w:rsid w:val="000A6F70"/>
    <w:rsid w:val="000B04E0"/>
    <w:rsid w:val="000B0927"/>
    <w:rsid w:val="000B222E"/>
    <w:rsid w:val="000B2FDC"/>
    <w:rsid w:val="000B4854"/>
    <w:rsid w:val="000B5A5B"/>
    <w:rsid w:val="000B5B32"/>
    <w:rsid w:val="000B5DE0"/>
    <w:rsid w:val="000B6F6E"/>
    <w:rsid w:val="000C2A43"/>
    <w:rsid w:val="000C2E89"/>
    <w:rsid w:val="000C3524"/>
    <w:rsid w:val="000C36AB"/>
    <w:rsid w:val="000C386F"/>
    <w:rsid w:val="000C46E7"/>
    <w:rsid w:val="000D0C2F"/>
    <w:rsid w:val="000D1327"/>
    <w:rsid w:val="000D1B41"/>
    <w:rsid w:val="000D6925"/>
    <w:rsid w:val="000D6B4A"/>
    <w:rsid w:val="000D70D9"/>
    <w:rsid w:val="000D74AD"/>
    <w:rsid w:val="000D755C"/>
    <w:rsid w:val="000E09EE"/>
    <w:rsid w:val="000E0FB6"/>
    <w:rsid w:val="000E26F4"/>
    <w:rsid w:val="000E4306"/>
    <w:rsid w:val="000E4E26"/>
    <w:rsid w:val="000E6D19"/>
    <w:rsid w:val="000F2946"/>
    <w:rsid w:val="000F3321"/>
    <w:rsid w:val="000F5BE9"/>
    <w:rsid w:val="000F61E7"/>
    <w:rsid w:val="000F64CF"/>
    <w:rsid w:val="00100FE1"/>
    <w:rsid w:val="00102873"/>
    <w:rsid w:val="00102D37"/>
    <w:rsid w:val="00103D11"/>
    <w:rsid w:val="001040D7"/>
    <w:rsid w:val="0010435D"/>
    <w:rsid w:val="00104E4F"/>
    <w:rsid w:val="001100F5"/>
    <w:rsid w:val="0011144D"/>
    <w:rsid w:val="0011202B"/>
    <w:rsid w:val="001124C5"/>
    <w:rsid w:val="00112D04"/>
    <w:rsid w:val="00112E95"/>
    <w:rsid w:val="0011365D"/>
    <w:rsid w:val="00115EAB"/>
    <w:rsid w:val="001213E8"/>
    <w:rsid w:val="0012472B"/>
    <w:rsid w:val="001306A8"/>
    <w:rsid w:val="00130C59"/>
    <w:rsid w:val="00130DA4"/>
    <w:rsid w:val="00132628"/>
    <w:rsid w:val="001326C4"/>
    <w:rsid w:val="001326D6"/>
    <w:rsid w:val="001327EC"/>
    <w:rsid w:val="00132A53"/>
    <w:rsid w:val="00132CEA"/>
    <w:rsid w:val="00133051"/>
    <w:rsid w:val="001333D6"/>
    <w:rsid w:val="0013385D"/>
    <w:rsid w:val="00134884"/>
    <w:rsid w:val="001354AF"/>
    <w:rsid w:val="0013755B"/>
    <w:rsid w:val="00137E50"/>
    <w:rsid w:val="001421A6"/>
    <w:rsid w:val="00143AEC"/>
    <w:rsid w:val="00143C80"/>
    <w:rsid w:val="0014680A"/>
    <w:rsid w:val="001522F4"/>
    <w:rsid w:val="001540ED"/>
    <w:rsid w:val="001541B1"/>
    <w:rsid w:val="001567A6"/>
    <w:rsid w:val="00156D5D"/>
    <w:rsid w:val="00162840"/>
    <w:rsid w:val="00162C30"/>
    <w:rsid w:val="0016306E"/>
    <w:rsid w:val="00165F3C"/>
    <w:rsid w:val="00166DED"/>
    <w:rsid w:val="001706EC"/>
    <w:rsid w:val="00171BCD"/>
    <w:rsid w:val="0017476E"/>
    <w:rsid w:val="0017488F"/>
    <w:rsid w:val="001751DF"/>
    <w:rsid w:val="00175E2B"/>
    <w:rsid w:val="001773DE"/>
    <w:rsid w:val="00182DDA"/>
    <w:rsid w:val="00184D0E"/>
    <w:rsid w:val="0018510D"/>
    <w:rsid w:val="00187158"/>
    <w:rsid w:val="00187FC8"/>
    <w:rsid w:val="0019076A"/>
    <w:rsid w:val="00191339"/>
    <w:rsid w:val="00191A5E"/>
    <w:rsid w:val="001972FF"/>
    <w:rsid w:val="00197537"/>
    <w:rsid w:val="001A15B9"/>
    <w:rsid w:val="001A39AF"/>
    <w:rsid w:val="001A3F96"/>
    <w:rsid w:val="001A4461"/>
    <w:rsid w:val="001A4528"/>
    <w:rsid w:val="001A5C88"/>
    <w:rsid w:val="001A6E0F"/>
    <w:rsid w:val="001B05DE"/>
    <w:rsid w:val="001B2EF0"/>
    <w:rsid w:val="001B60F4"/>
    <w:rsid w:val="001B769A"/>
    <w:rsid w:val="001B7906"/>
    <w:rsid w:val="001B7B92"/>
    <w:rsid w:val="001B7F50"/>
    <w:rsid w:val="001C2EBF"/>
    <w:rsid w:val="001C3C34"/>
    <w:rsid w:val="001C52A7"/>
    <w:rsid w:val="001C586E"/>
    <w:rsid w:val="001C602B"/>
    <w:rsid w:val="001C6193"/>
    <w:rsid w:val="001D2179"/>
    <w:rsid w:val="001D340C"/>
    <w:rsid w:val="001D387D"/>
    <w:rsid w:val="001D60DC"/>
    <w:rsid w:val="001D72C6"/>
    <w:rsid w:val="001E0BC3"/>
    <w:rsid w:val="001E142B"/>
    <w:rsid w:val="001E4785"/>
    <w:rsid w:val="001E5B33"/>
    <w:rsid w:val="001E6B3F"/>
    <w:rsid w:val="001F0079"/>
    <w:rsid w:val="001F01F1"/>
    <w:rsid w:val="001F1446"/>
    <w:rsid w:val="001F14A3"/>
    <w:rsid w:val="001F1F2F"/>
    <w:rsid w:val="001F318B"/>
    <w:rsid w:val="001F3DA0"/>
    <w:rsid w:val="001F4D1E"/>
    <w:rsid w:val="001F4F97"/>
    <w:rsid w:val="001F508A"/>
    <w:rsid w:val="001F6183"/>
    <w:rsid w:val="001F63B4"/>
    <w:rsid w:val="001F742E"/>
    <w:rsid w:val="001F797F"/>
    <w:rsid w:val="001F7E25"/>
    <w:rsid w:val="00200432"/>
    <w:rsid w:val="00203D9F"/>
    <w:rsid w:val="00210246"/>
    <w:rsid w:val="00212A14"/>
    <w:rsid w:val="0021368A"/>
    <w:rsid w:val="002141F9"/>
    <w:rsid w:val="00215934"/>
    <w:rsid w:val="00217529"/>
    <w:rsid w:val="0021778B"/>
    <w:rsid w:val="00217AB8"/>
    <w:rsid w:val="002205C5"/>
    <w:rsid w:val="002210EA"/>
    <w:rsid w:val="002210FD"/>
    <w:rsid w:val="00221B69"/>
    <w:rsid w:val="002237D5"/>
    <w:rsid w:val="002247A1"/>
    <w:rsid w:val="00224DAB"/>
    <w:rsid w:val="00230D48"/>
    <w:rsid w:val="0023187D"/>
    <w:rsid w:val="002330C0"/>
    <w:rsid w:val="00236A55"/>
    <w:rsid w:val="00236AD4"/>
    <w:rsid w:val="00236F72"/>
    <w:rsid w:val="00237FBC"/>
    <w:rsid w:val="00240590"/>
    <w:rsid w:val="00240E93"/>
    <w:rsid w:val="00241940"/>
    <w:rsid w:val="00244C53"/>
    <w:rsid w:val="0024613D"/>
    <w:rsid w:val="00247337"/>
    <w:rsid w:val="0024735F"/>
    <w:rsid w:val="00250BBD"/>
    <w:rsid w:val="002513D2"/>
    <w:rsid w:val="00251ECB"/>
    <w:rsid w:val="00251F69"/>
    <w:rsid w:val="0025283A"/>
    <w:rsid w:val="002536A5"/>
    <w:rsid w:val="00253D34"/>
    <w:rsid w:val="00254D3C"/>
    <w:rsid w:val="00257CA3"/>
    <w:rsid w:val="002615E9"/>
    <w:rsid w:val="002619BE"/>
    <w:rsid w:val="00262A74"/>
    <w:rsid w:val="002650F3"/>
    <w:rsid w:val="00265582"/>
    <w:rsid w:val="002667AA"/>
    <w:rsid w:val="00266CF2"/>
    <w:rsid w:val="00266E5A"/>
    <w:rsid w:val="00271323"/>
    <w:rsid w:val="00271A8C"/>
    <w:rsid w:val="002779B5"/>
    <w:rsid w:val="00283F37"/>
    <w:rsid w:val="00284291"/>
    <w:rsid w:val="00286373"/>
    <w:rsid w:val="00286A69"/>
    <w:rsid w:val="002872B2"/>
    <w:rsid w:val="002872F4"/>
    <w:rsid w:val="0028799B"/>
    <w:rsid w:val="0029667F"/>
    <w:rsid w:val="002978A5"/>
    <w:rsid w:val="00297E2D"/>
    <w:rsid w:val="002A0344"/>
    <w:rsid w:val="002A1C25"/>
    <w:rsid w:val="002A2EDA"/>
    <w:rsid w:val="002A3F8A"/>
    <w:rsid w:val="002A3F90"/>
    <w:rsid w:val="002B3713"/>
    <w:rsid w:val="002B3921"/>
    <w:rsid w:val="002B70D2"/>
    <w:rsid w:val="002C078D"/>
    <w:rsid w:val="002C090B"/>
    <w:rsid w:val="002C52B8"/>
    <w:rsid w:val="002C6E78"/>
    <w:rsid w:val="002C7D05"/>
    <w:rsid w:val="002D11AE"/>
    <w:rsid w:val="002D4FAE"/>
    <w:rsid w:val="002D57F5"/>
    <w:rsid w:val="002D5DDA"/>
    <w:rsid w:val="002E03F7"/>
    <w:rsid w:val="002E0EEC"/>
    <w:rsid w:val="002E1F28"/>
    <w:rsid w:val="002E2EF7"/>
    <w:rsid w:val="002F0333"/>
    <w:rsid w:val="002F2453"/>
    <w:rsid w:val="002F26A4"/>
    <w:rsid w:val="002F2EA4"/>
    <w:rsid w:val="002F6E2E"/>
    <w:rsid w:val="002F6F51"/>
    <w:rsid w:val="00301BDA"/>
    <w:rsid w:val="003037F5"/>
    <w:rsid w:val="00307668"/>
    <w:rsid w:val="00310F7F"/>
    <w:rsid w:val="00310FEC"/>
    <w:rsid w:val="00312700"/>
    <w:rsid w:val="0031317A"/>
    <w:rsid w:val="00316A4D"/>
    <w:rsid w:val="00317E4A"/>
    <w:rsid w:val="00317FD8"/>
    <w:rsid w:val="00320777"/>
    <w:rsid w:val="00321A68"/>
    <w:rsid w:val="00321ABE"/>
    <w:rsid w:val="00322107"/>
    <w:rsid w:val="003238CA"/>
    <w:rsid w:val="00330967"/>
    <w:rsid w:val="00330FCB"/>
    <w:rsid w:val="00331CCA"/>
    <w:rsid w:val="00332740"/>
    <w:rsid w:val="003328E1"/>
    <w:rsid w:val="00333968"/>
    <w:rsid w:val="00335B08"/>
    <w:rsid w:val="003407D7"/>
    <w:rsid w:val="003416A2"/>
    <w:rsid w:val="00343B7D"/>
    <w:rsid w:val="00343FD9"/>
    <w:rsid w:val="00350E75"/>
    <w:rsid w:val="003532C4"/>
    <w:rsid w:val="0035357A"/>
    <w:rsid w:val="00354F6F"/>
    <w:rsid w:val="003559A1"/>
    <w:rsid w:val="00355FCA"/>
    <w:rsid w:val="00357EBC"/>
    <w:rsid w:val="00360EE6"/>
    <w:rsid w:val="003625A0"/>
    <w:rsid w:val="00362ADA"/>
    <w:rsid w:val="00362E59"/>
    <w:rsid w:val="00367C09"/>
    <w:rsid w:val="00370F1D"/>
    <w:rsid w:val="0037266A"/>
    <w:rsid w:val="00372807"/>
    <w:rsid w:val="00372D1E"/>
    <w:rsid w:val="0037401B"/>
    <w:rsid w:val="003751FB"/>
    <w:rsid w:val="00375B3C"/>
    <w:rsid w:val="003801FE"/>
    <w:rsid w:val="003805CD"/>
    <w:rsid w:val="00380943"/>
    <w:rsid w:val="00381857"/>
    <w:rsid w:val="00382254"/>
    <w:rsid w:val="003824B8"/>
    <w:rsid w:val="00382E47"/>
    <w:rsid w:val="00385708"/>
    <w:rsid w:val="00385C26"/>
    <w:rsid w:val="00386EDA"/>
    <w:rsid w:val="0038799B"/>
    <w:rsid w:val="0039121F"/>
    <w:rsid w:val="00392CC6"/>
    <w:rsid w:val="003963C5"/>
    <w:rsid w:val="0039656F"/>
    <w:rsid w:val="003977AC"/>
    <w:rsid w:val="003A0569"/>
    <w:rsid w:val="003A0BD3"/>
    <w:rsid w:val="003A2466"/>
    <w:rsid w:val="003A494F"/>
    <w:rsid w:val="003A58DF"/>
    <w:rsid w:val="003A5D35"/>
    <w:rsid w:val="003A6970"/>
    <w:rsid w:val="003A7182"/>
    <w:rsid w:val="003B010D"/>
    <w:rsid w:val="003B01DE"/>
    <w:rsid w:val="003B024A"/>
    <w:rsid w:val="003B1BD4"/>
    <w:rsid w:val="003B32A9"/>
    <w:rsid w:val="003B5DCA"/>
    <w:rsid w:val="003B73F2"/>
    <w:rsid w:val="003B7FB4"/>
    <w:rsid w:val="003C1161"/>
    <w:rsid w:val="003C2627"/>
    <w:rsid w:val="003C3178"/>
    <w:rsid w:val="003C576F"/>
    <w:rsid w:val="003C62D5"/>
    <w:rsid w:val="003C7C48"/>
    <w:rsid w:val="003D1D36"/>
    <w:rsid w:val="003D271E"/>
    <w:rsid w:val="003D3260"/>
    <w:rsid w:val="003D492E"/>
    <w:rsid w:val="003D53F8"/>
    <w:rsid w:val="003D605B"/>
    <w:rsid w:val="003D6A24"/>
    <w:rsid w:val="003D6C57"/>
    <w:rsid w:val="003D7652"/>
    <w:rsid w:val="003E0268"/>
    <w:rsid w:val="003E06CE"/>
    <w:rsid w:val="003E1767"/>
    <w:rsid w:val="003E4183"/>
    <w:rsid w:val="003E4B87"/>
    <w:rsid w:val="003E52F0"/>
    <w:rsid w:val="003E64D4"/>
    <w:rsid w:val="003F0C95"/>
    <w:rsid w:val="003F2273"/>
    <w:rsid w:val="003F2985"/>
    <w:rsid w:val="003F612D"/>
    <w:rsid w:val="003F67DB"/>
    <w:rsid w:val="004017E9"/>
    <w:rsid w:val="00401A50"/>
    <w:rsid w:val="004021A2"/>
    <w:rsid w:val="00402EAD"/>
    <w:rsid w:val="00404AE5"/>
    <w:rsid w:val="00405604"/>
    <w:rsid w:val="00407141"/>
    <w:rsid w:val="004126BA"/>
    <w:rsid w:val="00412D96"/>
    <w:rsid w:val="004132A9"/>
    <w:rsid w:val="0041472C"/>
    <w:rsid w:val="00414B0E"/>
    <w:rsid w:val="00416370"/>
    <w:rsid w:val="00417A21"/>
    <w:rsid w:val="00417B79"/>
    <w:rsid w:val="00422140"/>
    <w:rsid w:val="0042528C"/>
    <w:rsid w:val="00427ACC"/>
    <w:rsid w:val="00431389"/>
    <w:rsid w:val="004319C2"/>
    <w:rsid w:val="004345BA"/>
    <w:rsid w:val="00434BC5"/>
    <w:rsid w:val="00436041"/>
    <w:rsid w:val="00437F6A"/>
    <w:rsid w:val="00442DFC"/>
    <w:rsid w:val="00444285"/>
    <w:rsid w:val="00444CF9"/>
    <w:rsid w:val="00445B78"/>
    <w:rsid w:val="00445F55"/>
    <w:rsid w:val="00446419"/>
    <w:rsid w:val="00446434"/>
    <w:rsid w:val="004506DF"/>
    <w:rsid w:val="00451D77"/>
    <w:rsid w:val="00452831"/>
    <w:rsid w:val="00452A1D"/>
    <w:rsid w:val="00452F1B"/>
    <w:rsid w:val="00452F31"/>
    <w:rsid w:val="00453157"/>
    <w:rsid w:val="00453DC9"/>
    <w:rsid w:val="0045541C"/>
    <w:rsid w:val="00456D4D"/>
    <w:rsid w:val="00456D76"/>
    <w:rsid w:val="00457242"/>
    <w:rsid w:val="00461080"/>
    <w:rsid w:val="004620E4"/>
    <w:rsid w:val="00463939"/>
    <w:rsid w:val="004642B0"/>
    <w:rsid w:val="00464F1E"/>
    <w:rsid w:val="0046559B"/>
    <w:rsid w:val="00466FB7"/>
    <w:rsid w:val="00473E3F"/>
    <w:rsid w:val="004747E6"/>
    <w:rsid w:val="004748F2"/>
    <w:rsid w:val="00474B30"/>
    <w:rsid w:val="004757A9"/>
    <w:rsid w:val="00475FC4"/>
    <w:rsid w:val="004766D7"/>
    <w:rsid w:val="004777B1"/>
    <w:rsid w:val="0048201F"/>
    <w:rsid w:val="004825E5"/>
    <w:rsid w:val="00483823"/>
    <w:rsid w:val="00483CCC"/>
    <w:rsid w:val="0048416F"/>
    <w:rsid w:val="00484CB3"/>
    <w:rsid w:val="004905F0"/>
    <w:rsid w:val="00491EF0"/>
    <w:rsid w:val="0049201C"/>
    <w:rsid w:val="004921E8"/>
    <w:rsid w:val="00492C76"/>
    <w:rsid w:val="004935C4"/>
    <w:rsid w:val="004A3688"/>
    <w:rsid w:val="004A5AB9"/>
    <w:rsid w:val="004B0325"/>
    <w:rsid w:val="004B0C1B"/>
    <w:rsid w:val="004B33F1"/>
    <w:rsid w:val="004B427F"/>
    <w:rsid w:val="004B4FB5"/>
    <w:rsid w:val="004B616B"/>
    <w:rsid w:val="004B7E66"/>
    <w:rsid w:val="004C1ECB"/>
    <w:rsid w:val="004C2B82"/>
    <w:rsid w:val="004C39C2"/>
    <w:rsid w:val="004C487D"/>
    <w:rsid w:val="004C4CCC"/>
    <w:rsid w:val="004C5108"/>
    <w:rsid w:val="004C76D9"/>
    <w:rsid w:val="004D12B9"/>
    <w:rsid w:val="004D376A"/>
    <w:rsid w:val="004D5529"/>
    <w:rsid w:val="004D6825"/>
    <w:rsid w:val="004D7184"/>
    <w:rsid w:val="004E14C1"/>
    <w:rsid w:val="004E1B7B"/>
    <w:rsid w:val="004E4844"/>
    <w:rsid w:val="004E4867"/>
    <w:rsid w:val="004E5252"/>
    <w:rsid w:val="004E6349"/>
    <w:rsid w:val="004E7697"/>
    <w:rsid w:val="004F1D43"/>
    <w:rsid w:val="004F4D56"/>
    <w:rsid w:val="004F4E0B"/>
    <w:rsid w:val="004F56C4"/>
    <w:rsid w:val="004F5883"/>
    <w:rsid w:val="004F69B4"/>
    <w:rsid w:val="00500615"/>
    <w:rsid w:val="00501A2F"/>
    <w:rsid w:val="00502959"/>
    <w:rsid w:val="00503B85"/>
    <w:rsid w:val="00504546"/>
    <w:rsid w:val="00504632"/>
    <w:rsid w:val="00504DC2"/>
    <w:rsid w:val="00505E3B"/>
    <w:rsid w:val="005068AE"/>
    <w:rsid w:val="00510B19"/>
    <w:rsid w:val="00510BAF"/>
    <w:rsid w:val="005111B3"/>
    <w:rsid w:val="00512163"/>
    <w:rsid w:val="00512725"/>
    <w:rsid w:val="00513D95"/>
    <w:rsid w:val="005140B3"/>
    <w:rsid w:val="00515B6F"/>
    <w:rsid w:val="00515FF7"/>
    <w:rsid w:val="00516CEE"/>
    <w:rsid w:val="00516EAF"/>
    <w:rsid w:val="005174EE"/>
    <w:rsid w:val="00517E76"/>
    <w:rsid w:val="00520475"/>
    <w:rsid w:val="00523855"/>
    <w:rsid w:val="00527ED5"/>
    <w:rsid w:val="00533712"/>
    <w:rsid w:val="00535C8F"/>
    <w:rsid w:val="00540CD5"/>
    <w:rsid w:val="005442F0"/>
    <w:rsid w:val="00551B50"/>
    <w:rsid w:val="005521DA"/>
    <w:rsid w:val="005529D5"/>
    <w:rsid w:val="0055598C"/>
    <w:rsid w:val="005559EE"/>
    <w:rsid w:val="005565E8"/>
    <w:rsid w:val="00560F49"/>
    <w:rsid w:val="0056237A"/>
    <w:rsid w:val="005630D6"/>
    <w:rsid w:val="00564025"/>
    <w:rsid w:val="00565342"/>
    <w:rsid w:val="00571CEC"/>
    <w:rsid w:val="00571F2C"/>
    <w:rsid w:val="005731B0"/>
    <w:rsid w:val="00573237"/>
    <w:rsid w:val="00573831"/>
    <w:rsid w:val="00574255"/>
    <w:rsid w:val="005746F6"/>
    <w:rsid w:val="0057649A"/>
    <w:rsid w:val="00577BEF"/>
    <w:rsid w:val="00577C19"/>
    <w:rsid w:val="005847B5"/>
    <w:rsid w:val="005850CC"/>
    <w:rsid w:val="00586EC9"/>
    <w:rsid w:val="00587ABE"/>
    <w:rsid w:val="00591B89"/>
    <w:rsid w:val="005933C9"/>
    <w:rsid w:val="005936A9"/>
    <w:rsid w:val="00593961"/>
    <w:rsid w:val="00593997"/>
    <w:rsid w:val="0059444E"/>
    <w:rsid w:val="00594897"/>
    <w:rsid w:val="005962F7"/>
    <w:rsid w:val="005A1288"/>
    <w:rsid w:val="005A1724"/>
    <w:rsid w:val="005A38B5"/>
    <w:rsid w:val="005A39DF"/>
    <w:rsid w:val="005A3A00"/>
    <w:rsid w:val="005A5036"/>
    <w:rsid w:val="005A5642"/>
    <w:rsid w:val="005A7828"/>
    <w:rsid w:val="005B0242"/>
    <w:rsid w:val="005B1C8C"/>
    <w:rsid w:val="005B1EB1"/>
    <w:rsid w:val="005B3529"/>
    <w:rsid w:val="005B391F"/>
    <w:rsid w:val="005B648D"/>
    <w:rsid w:val="005B77E6"/>
    <w:rsid w:val="005C0A53"/>
    <w:rsid w:val="005C2428"/>
    <w:rsid w:val="005C25CC"/>
    <w:rsid w:val="005C7682"/>
    <w:rsid w:val="005C7880"/>
    <w:rsid w:val="005C7CA7"/>
    <w:rsid w:val="005D2262"/>
    <w:rsid w:val="005D2299"/>
    <w:rsid w:val="005D27FA"/>
    <w:rsid w:val="005D2A79"/>
    <w:rsid w:val="005D443B"/>
    <w:rsid w:val="005D4AF2"/>
    <w:rsid w:val="005D5A78"/>
    <w:rsid w:val="005E0EAA"/>
    <w:rsid w:val="005E2D5D"/>
    <w:rsid w:val="005E2DA3"/>
    <w:rsid w:val="005E2E97"/>
    <w:rsid w:val="005E6C75"/>
    <w:rsid w:val="005F0CFC"/>
    <w:rsid w:val="005F1220"/>
    <w:rsid w:val="005F13EC"/>
    <w:rsid w:val="005F22BE"/>
    <w:rsid w:val="005F37DA"/>
    <w:rsid w:val="005F6B35"/>
    <w:rsid w:val="005F6F80"/>
    <w:rsid w:val="005F72C3"/>
    <w:rsid w:val="005F72EA"/>
    <w:rsid w:val="00600DD5"/>
    <w:rsid w:val="00600DE1"/>
    <w:rsid w:val="00601FB8"/>
    <w:rsid w:val="00603003"/>
    <w:rsid w:val="00603315"/>
    <w:rsid w:val="00603ADA"/>
    <w:rsid w:val="00604684"/>
    <w:rsid w:val="00604A58"/>
    <w:rsid w:val="00606C25"/>
    <w:rsid w:val="00607178"/>
    <w:rsid w:val="006077C8"/>
    <w:rsid w:val="00607F3D"/>
    <w:rsid w:val="006158A7"/>
    <w:rsid w:val="00615C89"/>
    <w:rsid w:val="00616DB3"/>
    <w:rsid w:val="006208F8"/>
    <w:rsid w:val="0062195A"/>
    <w:rsid w:val="00621A83"/>
    <w:rsid w:val="0062217F"/>
    <w:rsid w:val="006228C9"/>
    <w:rsid w:val="00623C67"/>
    <w:rsid w:val="00624401"/>
    <w:rsid w:val="00631092"/>
    <w:rsid w:val="0063190F"/>
    <w:rsid w:val="00632139"/>
    <w:rsid w:val="00633A26"/>
    <w:rsid w:val="00633E53"/>
    <w:rsid w:val="006359BC"/>
    <w:rsid w:val="00635A90"/>
    <w:rsid w:val="006360EF"/>
    <w:rsid w:val="00636801"/>
    <w:rsid w:val="00637D85"/>
    <w:rsid w:val="00642A54"/>
    <w:rsid w:val="00643493"/>
    <w:rsid w:val="00643DA6"/>
    <w:rsid w:val="006458A0"/>
    <w:rsid w:val="00646C93"/>
    <w:rsid w:val="0065361B"/>
    <w:rsid w:val="00653F18"/>
    <w:rsid w:val="00654C00"/>
    <w:rsid w:val="00656BCF"/>
    <w:rsid w:val="00657100"/>
    <w:rsid w:val="00660B2C"/>
    <w:rsid w:val="00661AD7"/>
    <w:rsid w:val="0066237D"/>
    <w:rsid w:val="00662E61"/>
    <w:rsid w:val="0066334A"/>
    <w:rsid w:val="00664A8C"/>
    <w:rsid w:val="006657FF"/>
    <w:rsid w:val="0066641B"/>
    <w:rsid w:val="00666D34"/>
    <w:rsid w:val="00670E4E"/>
    <w:rsid w:val="006727DD"/>
    <w:rsid w:val="006729CD"/>
    <w:rsid w:val="006738E3"/>
    <w:rsid w:val="00675B56"/>
    <w:rsid w:val="00676C48"/>
    <w:rsid w:val="00677160"/>
    <w:rsid w:val="00677B3E"/>
    <w:rsid w:val="006811E1"/>
    <w:rsid w:val="00681754"/>
    <w:rsid w:val="006832C4"/>
    <w:rsid w:val="0068461D"/>
    <w:rsid w:val="00684CC0"/>
    <w:rsid w:val="00686923"/>
    <w:rsid w:val="006877D4"/>
    <w:rsid w:val="00691652"/>
    <w:rsid w:val="0069212C"/>
    <w:rsid w:val="006937EB"/>
    <w:rsid w:val="006952CB"/>
    <w:rsid w:val="00695607"/>
    <w:rsid w:val="0069581E"/>
    <w:rsid w:val="00696D4B"/>
    <w:rsid w:val="006971D3"/>
    <w:rsid w:val="006A0F51"/>
    <w:rsid w:val="006A3A15"/>
    <w:rsid w:val="006A4915"/>
    <w:rsid w:val="006A496C"/>
    <w:rsid w:val="006A49F2"/>
    <w:rsid w:val="006B126C"/>
    <w:rsid w:val="006B3BA8"/>
    <w:rsid w:val="006B5699"/>
    <w:rsid w:val="006B61D2"/>
    <w:rsid w:val="006B6F92"/>
    <w:rsid w:val="006B74BE"/>
    <w:rsid w:val="006C302E"/>
    <w:rsid w:val="006C4020"/>
    <w:rsid w:val="006C6037"/>
    <w:rsid w:val="006C6F5D"/>
    <w:rsid w:val="006D0286"/>
    <w:rsid w:val="006D0DDC"/>
    <w:rsid w:val="006D1AF2"/>
    <w:rsid w:val="006D384E"/>
    <w:rsid w:val="006D3CEE"/>
    <w:rsid w:val="006D40CF"/>
    <w:rsid w:val="006D4106"/>
    <w:rsid w:val="006D6BA1"/>
    <w:rsid w:val="006E01E3"/>
    <w:rsid w:val="006E0F55"/>
    <w:rsid w:val="006E2EDE"/>
    <w:rsid w:val="006E3D7E"/>
    <w:rsid w:val="006E462E"/>
    <w:rsid w:val="006E4BC6"/>
    <w:rsid w:val="006F015A"/>
    <w:rsid w:val="006F0A13"/>
    <w:rsid w:val="006F13EE"/>
    <w:rsid w:val="006F1732"/>
    <w:rsid w:val="006F35EF"/>
    <w:rsid w:val="006F4107"/>
    <w:rsid w:val="006F5AFF"/>
    <w:rsid w:val="006F5DBC"/>
    <w:rsid w:val="006F5F62"/>
    <w:rsid w:val="006F6433"/>
    <w:rsid w:val="006F7377"/>
    <w:rsid w:val="006F7946"/>
    <w:rsid w:val="006F7F6F"/>
    <w:rsid w:val="00700AD9"/>
    <w:rsid w:val="00700DE0"/>
    <w:rsid w:val="007022A4"/>
    <w:rsid w:val="007031F9"/>
    <w:rsid w:val="00704D92"/>
    <w:rsid w:val="00707DD0"/>
    <w:rsid w:val="007101EC"/>
    <w:rsid w:val="00710C99"/>
    <w:rsid w:val="0071471D"/>
    <w:rsid w:val="0071557A"/>
    <w:rsid w:val="00715F16"/>
    <w:rsid w:val="00716256"/>
    <w:rsid w:val="00716D89"/>
    <w:rsid w:val="00720853"/>
    <w:rsid w:val="00723754"/>
    <w:rsid w:val="007239BF"/>
    <w:rsid w:val="00723FA4"/>
    <w:rsid w:val="00723FAF"/>
    <w:rsid w:val="007262D1"/>
    <w:rsid w:val="0073035E"/>
    <w:rsid w:val="007307F1"/>
    <w:rsid w:val="00731BB1"/>
    <w:rsid w:val="007344F6"/>
    <w:rsid w:val="0073642D"/>
    <w:rsid w:val="00737EA9"/>
    <w:rsid w:val="00737EC6"/>
    <w:rsid w:val="007444D9"/>
    <w:rsid w:val="007445DE"/>
    <w:rsid w:val="007464F4"/>
    <w:rsid w:val="00746C31"/>
    <w:rsid w:val="0075372C"/>
    <w:rsid w:val="007539A1"/>
    <w:rsid w:val="00753CF4"/>
    <w:rsid w:val="00755599"/>
    <w:rsid w:val="00757294"/>
    <w:rsid w:val="007576ED"/>
    <w:rsid w:val="00761456"/>
    <w:rsid w:val="007621C7"/>
    <w:rsid w:val="007630FC"/>
    <w:rsid w:val="00763E5A"/>
    <w:rsid w:val="00764F57"/>
    <w:rsid w:val="007665CB"/>
    <w:rsid w:val="00770CA4"/>
    <w:rsid w:val="00772C21"/>
    <w:rsid w:val="007746F4"/>
    <w:rsid w:val="00774933"/>
    <w:rsid w:val="00774C72"/>
    <w:rsid w:val="00775698"/>
    <w:rsid w:val="00780464"/>
    <w:rsid w:val="00785C87"/>
    <w:rsid w:val="00786BE9"/>
    <w:rsid w:val="00786D05"/>
    <w:rsid w:val="007870AD"/>
    <w:rsid w:val="00790595"/>
    <w:rsid w:val="007919AD"/>
    <w:rsid w:val="00794FF3"/>
    <w:rsid w:val="007955F7"/>
    <w:rsid w:val="00796799"/>
    <w:rsid w:val="00797A80"/>
    <w:rsid w:val="007A088C"/>
    <w:rsid w:val="007A24A7"/>
    <w:rsid w:val="007A2CDE"/>
    <w:rsid w:val="007A3916"/>
    <w:rsid w:val="007A4547"/>
    <w:rsid w:val="007A4A85"/>
    <w:rsid w:val="007A4BC4"/>
    <w:rsid w:val="007A56A2"/>
    <w:rsid w:val="007A5AB2"/>
    <w:rsid w:val="007A6137"/>
    <w:rsid w:val="007A64FF"/>
    <w:rsid w:val="007A6BB8"/>
    <w:rsid w:val="007A7964"/>
    <w:rsid w:val="007A7D37"/>
    <w:rsid w:val="007A7FEE"/>
    <w:rsid w:val="007B1571"/>
    <w:rsid w:val="007B1FC9"/>
    <w:rsid w:val="007B2CDD"/>
    <w:rsid w:val="007B3D2C"/>
    <w:rsid w:val="007B4734"/>
    <w:rsid w:val="007B52F0"/>
    <w:rsid w:val="007B63CF"/>
    <w:rsid w:val="007C04E1"/>
    <w:rsid w:val="007C0CD0"/>
    <w:rsid w:val="007C252B"/>
    <w:rsid w:val="007C4E3E"/>
    <w:rsid w:val="007D1F83"/>
    <w:rsid w:val="007D3B92"/>
    <w:rsid w:val="007D3C6D"/>
    <w:rsid w:val="007D6B2E"/>
    <w:rsid w:val="007E1403"/>
    <w:rsid w:val="007E203D"/>
    <w:rsid w:val="007E3870"/>
    <w:rsid w:val="007F0988"/>
    <w:rsid w:val="007F0CC7"/>
    <w:rsid w:val="007F1C5B"/>
    <w:rsid w:val="007F291E"/>
    <w:rsid w:val="007F3785"/>
    <w:rsid w:val="007F4E83"/>
    <w:rsid w:val="007F5B9A"/>
    <w:rsid w:val="008000E8"/>
    <w:rsid w:val="008004F0"/>
    <w:rsid w:val="0080248F"/>
    <w:rsid w:val="008029BF"/>
    <w:rsid w:val="00804133"/>
    <w:rsid w:val="00804F4C"/>
    <w:rsid w:val="00811A8B"/>
    <w:rsid w:val="00813083"/>
    <w:rsid w:val="008155D7"/>
    <w:rsid w:val="008163C4"/>
    <w:rsid w:val="00817CA0"/>
    <w:rsid w:val="008225C7"/>
    <w:rsid w:val="00823429"/>
    <w:rsid w:val="00825635"/>
    <w:rsid w:val="00825B1A"/>
    <w:rsid w:val="00826561"/>
    <w:rsid w:val="00826F8E"/>
    <w:rsid w:val="008270B2"/>
    <w:rsid w:val="0083046A"/>
    <w:rsid w:val="00830697"/>
    <w:rsid w:val="0083135B"/>
    <w:rsid w:val="00831FF6"/>
    <w:rsid w:val="008326BA"/>
    <w:rsid w:val="00832E80"/>
    <w:rsid w:val="00833049"/>
    <w:rsid w:val="00833D38"/>
    <w:rsid w:val="00837C08"/>
    <w:rsid w:val="008407CF"/>
    <w:rsid w:val="00844C4B"/>
    <w:rsid w:val="0084512E"/>
    <w:rsid w:val="008454F0"/>
    <w:rsid w:val="00847E7F"/>
    <w:rsid w:val="008504EA"/>
    <w:rsid w:val="008535A3"/>
    <w:rsid w:val="008550EA"/>
    <w:rsid w:val="008558B1"/>
    <w:rsid w:val="00855BE9"/>
    <w:rsid w:val="008578A4"/>
    <w:rsid w:val="008600DB"/>
    <w:rsid w:val="00862802"/>
    <w:rsid w:val="00863C48"/>
    <w:rsid w:val="00863D5A"/>
    <w:rsid w:val="00864447"/>
    <w:rsid w:val="00866121"/>
    <w:rsid w:val="00866246"/>
    <w:rsid w:val="0087584B"/>
    <w:rsid w:val="00875AD7"/>
    <w:rsid w:val="0087673E"/>
    <w:rsid w:val="00876CA4"/>
    <w:rsid w:val="00877A2B"/>
    <w:rsid w:val="008815DE"/>
    <w:rsid w:val="00883121"/>
    <w:rsid w:val="00883A33"/>
    <w:rsid w:val="0088573B"/>
    <w:rsid w:val="00885C80"/>
    <w:rsid w:val="00885DA8"/>
    <w:rsid w:val="00886EDE"/>
    <w:rsid w:val="0088785B"/>
    <w:rsid w:val="00891345"/>
    <w:rsid w:val="00891CE0"/>
    <w:rsid w:val="00891D72"/>
    <w:rsid w:val="00891FCB"/>
    <w:rsid w:val="008920CF"/>
    <w:rsid w:val="008929B0"/>
    <w:rsid w:val="00892DC4"/>
    <w:rsid w:val="008972E9"/>
    <w:rsid w:val="00897C64"/>
    <w:rsid w:val="008A00F9"/>
    <w:rsid w:val="008A08AB"/>
    <w:rsid w:val="008A1636"/>
    <w:rsid w:val="008A5A95"/>
    <w:rsid w:val="008A5ABB"/>
    <w:rsid w:val="008A5BF0"/>
    <w:rsid w:val="008A6335"/>
    <w:rsid w:val="008A6F7B"/>
    <w:rsid w:val="008A7EC8"/>
    <w:rsid w:val="008B0046"/>
    <w:rsid w:val="008B02CC"/>
    <w:rsid w:val="008B0C83"/>
    <w:rsid w:val="008B1974"/>
    <w:rsid w:val="008B2C86"/>
    <w:rsid w:val="008B44C1"/>
    <w:rsid w:val="008B69FE"/>
    <w:rsid w:val="008C054B"/>
    <w:rsid w:val="008C088C"/>
    <w:rsid w:val="008C0BE9"/>
    <w:rsid w:val="008C0CD2"/>
    <w:rsid w:val="008C23F9"/>
    <w:rsid w:val="008C26B2"/>
    <w:rsid w:val="008C340B"/>
    <w:rsid w:val="008C5946"/>
    <w:rsid w:val="008C5F30"/>
    <w:rsid w:val="008C6612"/>
    <w:rsid w:val="008C73AE"/>
    <w:rsid w:val="008D010C"/>
    <w:rsid w:val="008D0157"/>
    <w:rsid w:val="008D0AE6"/>
    <w:rsid w:val="008D1A89"/>
    <w:rsid w:val="008D252F"/>
    <w:rsid w:val="008E141F"/>
    <w:rsid w:val="008E4356"/>
    <w:rsid w:val="008E4D29"/>
    <w:rsid w:val="008E5914"/>
    <w:rsid w:val="008E7DB1"/>
    <w:rsid w:val="008F0720"/>
    <w:rsid w:val="008F2530"/>
    <w:rsid w:val="008F2A5D"/>
    <w:rsid w:val="008F4628"/>
    <w:rsid w:val="008F61C6"/>
    <w:rsid w:val="008F63CF"/>
    <w:rsid w:val="00902774"/>
    <w:rsid w:val="009039B6"/>
    <w:rsid w:val="00903E79"/>
    <w:rsid w:val="0090413F"/>
    <w:rsid w:val="00905AB1"/>
    <w:rsid w:val="00910364"/>
    <w:rsid w:val="00911BC9"/>
    <w:rsid w:val="00914305"/>
    <w:rsid w:val="0091476D"/>
    <w:rsid w:val="00914EC0"/>
    <w:rsid w:val="00915E63"/>
    <w:rsid w:val="00916B3B"/>
    <w:rsid w:val="0092182A"/>
    <w:rsid w:val="009230CA"/>
    <w:rsid w:val="00924D8C"/>
    <w:rsid w:val="009324B5"/>
    <w:rsid w:val="00934396"/>
    <w:rsid w:val="00940DEF"/>
    <w:rsid w:val="00942D8E"/>
    <w:rsid w:val="009433E7"/>
    <w:rsid w:val="0094459A"/>
    <w:rsid w:val="00945EDF"/>
    <w:rsid w:val="00946B00"/>
    <w:rsid w:val="00951300"/>
    <w:rsid w:val="009520FD"/>
    <w:rsid w:val="00952745"/>
    <w:rsid w:val="00953B52"/>
    <w:rsid w:val="0095639C"/>
    <w:rsid w:val="00960F74"/>
    <w:rsid w:val="009611C9"/>
    <w:rsid w:val="0096120D"/>
    <w:rsid w:val="00962D29"/>
    <w:rsid w:val="00964A3A"/>
    <w:rsid w:val="00964F67"/>
    <w:rsid w:val="009717C4"/>
    <w:rsid w:val="00971CB9"/>
    <w:rsid w:val="0097407A"/>
    <w:rsid w:val="009740F1"/>
    <w:rsid w:val="009751B1"/>
    <w:rsid w:val="00975F95"/>
    <w:rsid w:val="009777AF"/>
    <w:rsid w:val="009818A3"/>
    <w:rsid w:val="00981C23"/>
    <w:rsid w:val="00985BC7"/>
    <w:rsid w:val="00986510"/>
    <w:rsid w:val="009903C4"/>
    <w:rsid w:val="009911AE"/>
    <w:rsid w:val="00994D94"/>
    <w:rsid w:val="00995851"/>
    <w:rsid w:val="009958F8"/>
    <w:rsid w:val="009960B0"/>
    <w:rsid w:val="009969A3"/>
    <w:rsid w:val="00997DDF"/>
    <w:rsid w:val="009A19EC"/>
    <w:rsid w:val="009A3E8F"/>
    <w:rsid w:val="009A525B"/>
    <w:rsid w:val="009A5E28"/>
    <w:rsid w:val="009A666B"/>
    <w:rsid w:val="009A6FF3"/>
    <w:rsid w:val="009A70E4"/>
    <w:rsid w:val="009B2666"/>
    <w:rsid w:val="009B30CB"/>
    <w:rsid w:val="009B38BC"/>
    <w:rsid w:val="009B5263"/>
    <w:rsid w:val="009B576A"/>
    <w:rsid w:val="009B5A5A"/>
    <w:rsid w:val="009B635A"/>
    <w:rsid w:val="009C171C"/>
    <w:rsid w:val="009C1F59"/>
    <w:rsid w:val="009C22AD"/>
    <w:rsid w:val="009C259B"/>
    <w:rsid w:val="009C39B9"/>
    <w:rsid w:val="009C5B6F"/>
    <w:rsid w:val="009C652A"/>
    <w:rsid w:val="009C70A0"/>
    <w:rsid w:val="009D1803"/>
    <w:rsid w:val="009D2189"/>
    <w:rsid w:val="009D45AB"/>
    <w:rsid w:val="009D518B"/>
    <w:rsid w:val="009D61A7"/>
    <w:rsid w:val="009D62D0"/>
    <w:rsid w:val="009D6D26"/>
    <w:rsid w:val="009D7F19"/>
    <w:rsid w:val="009E3413"/>
    <w:rsid w:val="009E57A0"/>
    <w:rsid w:val="009E6347"/>
    <w:rsid w:val="009F331A"/>
    <w:rsid w:val="009F360C"/>
    <w:rsid w:val="009F4535"/>
    <w:rsid w:val="009F723F"/>
    <w:rsid w:val="00A00799"/>
    <w:rsid w:val="00A05F57"/>
    <w:rsid w:val="00A07B5D"/>
    <w:rsid w:val="00A11644"/>
    <w:rsid w:val="00A12631"/>
    <w:rsid w:val="00A14129"/>
    <w:rsid w:val="00A144CA"/>
    <w:rsid w:val="00A17D89"/>
    <w:rsid w:val="00A218C7"/>
    <w:rsid w:val="00A22F4D"/>
    <w:rsid w:val="00A23418"/>
    <w:rsid w:val="00A236C3"/>
    <w:rsid w:val="00A23B45"/>
    <w:rsid w:val="00A249AA"/>
    <w:rsid w:val="00A25C1A"/>
    <w:rsid w:val="00A26DA8"/>
    <w:rsid w:val="00A27674"/>
    <w:rsid w:val="00A325CB"/>
    <w:rsid w:val="00A36447"/>
    <w:rsid w:val="00A368C3"/>
    <w:rsid w:val="00A40A64"/>
    <w:rsid w:val="00A43E0E"/>
    <w:rsid w:val="00A456E9"/>
    <w:rsid w:val="00A45A1C"/>
    <w:rsid w:val="00A46151"/>
    <w:rsid w:val="00A4656B"/>
    <w:rsid w:val="00A477FD"/>
    <w:rsid w:val="00A50774"/>
    <w:rsid w:val="00A5140D"/>
    <w:rsid w:val="00A5175A"/>
    <w:rsid w:val="00A52203"/>
    <w:rsid w:val="00A536FC"/>
    <w:rsid w:val="00A539E7"/>
    <w:rsid w:val="00A54689"/>
    <w:rsid w:val="00A552A1"/>
    <w:rsid w:val="00A57927"/>
    <w:rsid w:val="00A627C9"/>
    <w:rsid w:val="00A62B8F"/>
    <w:rsid w:val="00A63F44"/>
    <w:rsid w:val="00A6567D"/>
    <w:rsid w:val="00A7333B"/>
    <w:rsid w:val="00A73817"/>
    <w:rsid w:val="00A74A57"/>
    <w:rsid w:val="00A74FFF"/>
    <w:rsid w:val="00A8152F"/>
    <w:rsid w:val="00A8190B"/>
    <w:rsid w:val="00A81E1E"/>
    <w:rsid w:val="00A82854"/>
    <w:rsid w:val="00A84815"/>
    <w:rsid w:val="00A84D43"/>
    <w:rsid w:val="00A84D70"/>
    <w:rsid w:val="00A87349"/>
    <w:rsid w:val="00A90A0C"/>
    <w:rsid w:val="00A90A4A"/>
    <w:rsid w:val="00A91076"/>
    <w:rsid w:val="00A912DA"/>
    <w:rsid w:val="00A914E1"/>
    <w:rsid w:val="00A94E38"/>
    <w:rsid w:val="00A9792B"/>
    <w:rsid w:val="00AA3872"/>
    <w:rsid w:val="00AA41BE"/>
    <w:rsid w:val="00AA4848"/>
    <w:rsid w:val="00AA49D5"/>
    <w:rsid w:val="00AA6985"/>
    <w:rsid w:val="00AB0108"/>
    <w:rsid w:val="00AB226E"/>
    <w:rsid w:val="00AB2316"/>
    <w:rsid w:val="00AB5039"/>
    <w:rsid w:val="00AB6132"/>
    <w:rsid w:val="00AB6EB3"/>
    <w:rsid w:val="00AC22C3"/>
    <w:rsid w:val="00AC27A4"/>
    <w:rsid w:val="00AC3FF4"/>
    <w:rsid w:val="00AC47E0"/>
    <w:rsid w:val="00AC4A6D"/>
    <w:rsid w:val="00AC4E52"/>
    <w:rsid w:val="00AC4EEC"/>
    <w:rsid w:val="00AC72CF"/>
    <w:rsid w:val="00AC7F24"/>
    <w:rsid w:val="00AD2381"/>
    <w:rsid w:val="00AD5641"/>
    <w:rsid w:val="00AD7DC3"/>
    <w:rsid w:val="00AE188F"/>
    <w:rsid w:val="00AE3951"/>
    <w:rsid w:val="00AE396D"/>
    <w:rsid w:val="00AE3AD8"/>
    <w:rsid w:val="00AE4492"/>
    <w:rsid w:val="00AE4681"/>
    <w:rsid w:val="00AE4826"/>
    <w:rsid w:val="00AE4CD6"/>
    <w:rsid w:val="00AE51DA"/>
    <w:rsid w:val="00AE5541"/>
    <w:rsid w:val="00AE5F9F"/>
    <w:rsid w:val="00AE623D"/>
    <w:rsid w:val="00AE62D7"/>
    <w:rsid w:val="00AE67CB"/>
    <w:rsid w:val="00AE7DF0"/>
    <w:rsid w:val="00AF04D9"/>
    <w:rsid w:val="00AF0C3E"/>
    <w:rsid w:val="00AF0EB5"/>
    <w:rsid w:val="00AF11E9"/>
    <w:rsid w:val="00AF298F"/>
    <w:rsid w:val="00AF3A83"/>
    <w:rsid w:val="00AF3F34"/>
    <w:rsid w:val="00AF48C6"/>
    <w:rsid w:val="00AF5225"/>
    <w:rsid w:val="00AF5FC2"/>
    <w:rsid w:val="00AF6C98"/>
    <w:rsid w:val="00AF6E77"/>
    <w:rsid w:val="00B01A6D"/>
    <w:rsid w:val="00B033BB"/>
    <w:rsid w:val="00B04651"/>
    <w:rsid w:val="00B048B8"/>
    <w:rsid w:val="00B05A78"/>
    <w:rsid w:val="00B106AE"/>
    <w:rsid w:val="00B11BBD"/>
    <w:rsid w:val="00B1261C"/>
    <w:rsid w:val="00B13BF6"/>
    <w:rsid w:val="00B15193"/>
    <w:rsid w:val="00B15345"/>
    <w:rsid w:val="00B16738"/>
    <w:rsid w:val="00B16871"/>
    <w:rsid w:val="00B1772D"/>
    <w:rsid w:val="00B20158"/>
    <w:rsid w:val="00B23F4C"/>
    <w:rsid w:val="00B26440"/>
    <w:rsid w:val="00B268B9"/>
    <w:rsid w:val="00B307E8"/>
    <w:rsid w:val="00B32EFA"/>
    <w:rsid w:val="00B33BDE"/>
    <w:rsid w:val="00B35418"/>
    <w:rsid w:val="00B35DDD"/>
    <w:rsid w:val="00B3745C"/>
    <w:rsid w:val="00B37B7F"/>
    <w:rsid w:val="00B41F71"/>
    <w:rsid w:val="00B44324"/>
    <w:rsid w:val="00B44407"/>
    <w:rsid w:val="00B464E7"/>
    <w:rsid w:val="00B46EB2"/>
    <w:rsid w:val="00B47A45"/>
    <w:rsid w:val="00B532B6"/>
    <w:rsid w:val="00B64687"/>
    <w:rsid w:val="00B700EF"/>
    <w:rsid w:val="00B71FCE"/>
    <w:rsid w:val="00B74431"/>
    <w:rsid w:val="00B74FD0"/>
    <w:rsid w:val="00B75217"/>
    <w:rsid w:val="00B7764A"/>
    <w:rsid w:val="00B80159"/>
    <w:rsid w:val="00B8077F"/>
    <w:rsid w:val="00B84AAD"/>
    <w:rsid w:val="00B85055"/>
    <w:rsid w:val="00B872C7"/>
    <w:rsid w:val="00B9016C"/>
    <w:rsid w:val="00B91A31"/>
    <w:rsid w:val="00B92A6F"/>
    <w:rsid w:val="00B9614A"/>
    <w:rsid w:val="00B97BBE"/>
    <w:rsid w:val="00BA22C5"/>
    <w:rsid w:val="00BA2433"/>
    <w:rsid w:val="00BA3712"/>
    <w:rsid w:val="00BA4BCF"/>
    <w:rsid w:val="00BA5727"/>
    <w:rsid w:val="00BA6F09"/>
    <w:rsid w:val="00BB02B5"/>
    <w:rsid w:val="00BB1CFF"/>
    <w:rsid w:val="00BB1E29"/>
    <w:rsid w:val="00BB3B82"/>
    <w:rsid w:val="00BB5A5A"/>
    <w:rsid w:val="00BB68F2"/>
    <w:rsid w:val="00BB759E"/>
    <w:rsid w:val="00BB7BBF"/>
    <w:rsid w:val="00BC12D8"/>
    <w:rsid w:val="00BC26BB"/>
    <w:rsid w:val="00BC5A8C"/>
    <w:rsid w:val="00BD1654"/>
    <w:rsid w:val="00BD5482"/>
    <w:rsid w:val="00BD5ABC"/>
    <w:rsid w:val="00BE022E"/>
    <w:rsid w:val="00BE4AFD"/>
    <w:rsid w:val="00BE6279"/>
    <w:rsid w:val="00BF1085"/>
    <w:rsid w:val="00BF19E7"/>
    <w:rsid w:val="00BF2204"/>
    <w:rsid w:val="00BF2C34"/>
    <w:rsid w:val="00BF5C22"/>
    <w:rsid w:val="00BF6A7F"/>
    <w:rsid w:val="00BF6CEF"/>
    <w:rsid w:val="00BF7E41"/>
    <w:rsid w:val="00C01EAF"/>
    <w:rsid w:val="00C029DB"/>
    <w:rsid w:val="00C04CDC"/>
    <w:rsid w:val="00C1290C"/>
    <w:rsid w:val="00C138F6"/>
    <w:rsid w:val="00C13F2B"/>
    <w:rsid w:val="00C157AC"/>
    <w:rsid w:val="00C15E1E"/>
    <w:rsid w:val="00C1615C"/>
    <w:rsid w:val="00C204DD"/>
    <w:rsid w:val="00C2069B"/>
    <w:rsid w:val="00C208BF"/>
    <w:rsid w:val="00C20988"/>
    <w:rsid w:val="00C21846"/>
    <w:rsid w:val="00C226AE"/>
    <w:rsid w:val="00C23F50"/>
    <w:rsid w:val="00C26491"/>
    <w:rsid w:val="00C264A0"/>
    <w:rsid w:val="00C26BAC"/>
    <w:rsid w:val="00C26E72"/>
    <w:rsid w:val="00C26FEE"/>
    <w:rsid w:val="00C30068"/>
    <w:rsid w:val="00C33A31"/>
    <w:rsid w:val="00C33F85"/>
    <w:rsid w:val="00C40B99"/>
    <w:rsid w:val="00C41A9E"/>
    <w:rsid w:val="00C43135"/>
    <w:rsid w:val="00C43906"/>
    <w:rsid w:val="00C4405C"/>
    <w:rsid w:val="00C44C09"/>
    <w:rsid w:val="00C45391"/>
    <w:rsid w:val="00C50CC0"/>
    <w:rsid w:val="00C50CEF"/>
    <w:rsid w:val="00C50DF6"/>
    <w:rsid w:val="00C52924"/>
    <w:rsid w:val="00C53B80"/>
    <w:rsid w:val="00C55091"/>
    <w:rsid w:val="00C560A9"/>
    <w:rsid w:val="00C57305"/>
    <w:rsid w:val="00C608DE"/>
    <w:rsid w:val="00C61023"/>
    <w:rsid w:val="00C619C8"/>
    <w:rsid w:val="00C6211C"/>
    <w:rsid w:val="00C624AD"/>
    <w:rsid w:val="00C63C02"/>
    <w:rsid w:val="00C64D8B"/>
    <w:rsid w:val="00C706F8"/>
    <w:rsid w:val="00C7211C"/>
    <w:rsid w:val="00C72968"/>
    <w:rsid w:val="00C733E5"/>
    <w:rsid w:val="00C74787"/>
    <w:rsid w:val="00C74D99"/>
    <w:rsid w:val="00C76E68"/>
    <w:rsid w:val="00C80856"/>
    <w:rsid w:val="00C80B1D"/>
    <w:rsid w:val="00C80E1C"/>
    <w:rsid w:val="00C820BB"/>
    <w:rsid w:val="00C826D2"/>
    <w:rsid w:val="00C82837"/>
    <w:rsid w:val="00C82B68"/>
    <w:rsid w:val="00C82C15"/>
    <w:rsid w:val="00C839C6"/>
    <w:rsid w:val="00C83A64"/>
    <w:rsid w:val="00C85B09"/>
    <w:rsid w:val="00C8752A"/>
    <w:rsid w:val="00C8784B"/>
    <w:rsid w:val="00C905FD"/>
    <w:rsid w:val="00C90A78"/>
    <w:rsid w:val="00C90F47"/>
    <w:rsid w:val="00C91947"/>
    <w:rsid w:val="00C91F67"/>
    <w:rsid w:val="00C93F99"/>
    <w:rsid w:val="00C94598"/>
    <w:rsid w:val="00C95F17"/>
    <w:rsid w:val="00C97554"/>
    <w:rsid w:val="00CA0551"/>
    <w:rsid w:val="00CA10A0"/>
    <w:rsid w:val="00CA31F3"/>
    <w:rsid w:val="00CA33F5"/>
    <w:rsid w:val="00CA6883"/>
    <w:rsid w:val="00CB0181"/>
    <w:rsid w:val="00CC0562"/>
    <w:rsid w:val="00CC230E"/>
    <w:rsid w:val="00CC2545"/>
    <w:rsid w:val="00CC277E"/>
    <w:rsid w:val="00CC2AFD"/>
    <w:rsid w:val="00CC68FD"/>
    <w:rsid w:val="00CD045A"/>
    <w:rsid w:val="00CD0C23"/>
    <w:rsid w:val="00CD2550"/>
    <w:rsid w:val="00CD4325"/>
    <w:rsid w:val="00CD4596"/>
    <w:rsid w:val="00CD6166"/>
    <w:rsid w:val="00CD62B5"/>
    <w:rsid w:val="00CD7E84"/>
    <w:rsid w:val="00CE0370"/>
    <w:rsid w:val="00CE0BA2"/>
    <w:rsid w:val="00CE0F98"/>
    <w:rsid w:val="00CE1B69"/>
    <w:rsid w:val="00CE4B95"/>
    <w:rsid w:val="00CE5C45"/>
    <w:rsid w:val="00CE6D8C"/>
    <w:rsid w:val="00CF10F4"/>
    <w:rsid w:val="00CF49EC"/>
    <w:rsid w:val="00CF65E5"/>
    <w:rsid w:val="00D00228"/>
    <w:rsid w:val="00D00255"/>
    <w:rsid w:val="00D012A6"/>
    <w:rsid w:val="00D01C42"/>
    <w:rsid w:val="00D03BE1"/>
    <w:rsid w:val="00D06562"/>
    <w:rsid w:val="00D07E3C"/>
    <w:rsid w:val="00D10F5A"/>
    <w:rsid w:val="00D1125D"/>
    <w:rsid w:val="00D139D9"/>
    <w:rsid w:val="00D174B0"/>
    <w:rsid w:val="00D24B6F"/>
    <w:rsid w:val="00D24DE7"/>
    <w:rsid w:val="00D255E9"/>
    <w:rsid w:val="00D26032"/>
    <w:rsid w:val="00D26827"/>
    <w:rsid w:val="00D26EEF"/>
    <w:rsid w:val="00D31A53"/>
    <w:rsid w:val="00D322D3"/>
    <w:rsid w:val="00D3466B"/>
    <w:rsid w:val="00D34725"/>
    <w:rsid w:val="00D35F72"/>
    <w:rsid w:val="00D37040"/>
    <w:rsid w:val="00D409BF"/>
    <w:rsid w:val="00D40C28"/>
    <w:rsid w:val="00D410F2"/>
    <w:rsid w:val="00D41B0C"/>
    <w:rsid w:val="00D42197"/>
    <w:rsid w:val="00D4589A"/>
    <w:rsid w:val="00D50E9B"/>
    <w:rsid w:val="00D515C1"/>
    <w:rsid w:val="00D52443"/>
    <w:rsid w:val="00D52E92"/>
    <w:rsid w:val="00D540A4"/>
    <w:rsid w:val="00D5558E"/>
    <w:rsid w:val="00D56589"/>
    <w:rsid w:val="00D56956"/>
    <w:rsid w:val="00D56D33"/>
    <w:rsid w:val="00D5725B"/>
    <w:rsid w:val="00D57833"/>
    <w:rsid w:val="00D60154"/>
    <w:rsid w:val="00D64B42"/>
    <w:rsid w:val="00D67131"/>
    <w:rsid w:val="00D73D82"/>
    <w:rsid w:val="00D7549B"/>
    <w:rsid w:val="00D846C9"/>
    <w:rsid w:val="00D8475C"/>
    <w:rsid w:val="00D84C99"/>
    <w:rsid w:val="00D84E9F"/>
    <w:rsid w:val="00D85A39"/>
    <w:rsid w:val="00D863B6"/>
    <w:rsid w:val="00D87E4D"/>
    <w:rsid w:val="00D9054F"/>
    <w:rsid w:val="00D92A4E"/>
    <w:rsid w:val="00D93F95"/>
    <w:rsid w:val="00D95A6D"/>
    <w:rsid w:val="00D96315"/>
    <w:rsid w:val="00DA08C1"/>
    <w:rsid w:val="00DA1167"/>
    <w:rsid w:val="00DA5670"/>
    <w:rsid w:val="00DA7322"/>
    <w:rsid w:val="00DB00D9"/>
    <w:rsid w:val="00DB0B9A"/>
    <w:rsid w:val="00DB12D8"/>
    <w:rsid w:val="00DB30F3"/>
    <w:rsid w:val="00DB3795"/>
    <w:rsid w:val="00DB3C77"/>
    <w:rsid w:val="00DB4383"/>
    <w:rsid w:val="00DB516E"/>
    <w:rsid w:val="00DC0353"/>
    <w:rsid w:val="00DC327F"/>
    <w:rsid w:val="00DC46D8"/>
    <w:rsid w:val="00DC7E80"/>
    <w:rsid w:val="00DD26C0"/>
    <w:rsid w:val="00DD6527"/>
    <w:rsid w:val="00DE1716"/>
    <w:rsid w:val="00DE277E"/>
    <w:rsid w:val="00DE2B19"/>
    <w:rsid w:val="00DE4924"/>
    <w:rsid w:val="00DE4A92"/>
    <w:rsid w:val="00DE5B21"/>
    <w:rsid w:val="00DE6611"/>
    <w:rsid w:val="00DE7D85"/>
    <w:rsid w:val="00DF0A7D"/>
    <w:rsid w:val="00DF28AF"/>
    <w:rsid w:val="00DF4329"/>
    <w:rsid w:val="00DF4D30"/>
    <w:rsid w:val="00DF6B22"/>
    <w:rsid w:val="00DF75F9"/>
    <w:rsid w:val="00E06401"/>
    <w:rsid w:val="00E0689E"/>
    <w:rsid w:val="00E0745C"/>
    <w:rsid w:val="00E100F2"/>
    <w:rsid w:val="00E115B4"/>
    <w:rsid w:val="00E1173D"/>
    <w:rsid w:val="00E13404"/>
    <w:rsid w:val="00E178FE"/>
    <w:rsid w:val="00E20639"/>
    <w:rsid w:val="00E20E48"/>
    <w:rsid w:val="00E21042"/>
    <w:rsid w:val="00E240D9"/>
    <w:rsid w:val="00E25D56"/>
    <w:rsid w:val="00E27AF9"/>
    <w:rsid w:val="00E32751"/>
    <w:rsid w:val="00E32CF4"/>
    <w:rsid w:val="00E32DE4"/>
    <w:rsid w:val="00E335F9"/>
    <w:rsid w:val="00E33AC2"/>
    <w:rsid w:val="00E3513D"/>
    <w:rsid w:val="00E35E2E"/>
    <w:rsid w:val="00E367BD"/>
    <w:rsid w:val="00E3682E"/>
    <w:rsid w:val="00E4113D"/>
    <w:rsid w:val="00E41839"/>
    <w:rsid w:val="00E4191C"/>
    <w:rsid w:val="00E42483"/>
    <w:rsid w:val="00E433A1"/>
    <w:rsid w:val="00E44553"/>
    <w:rsid w:val="00E45B07"/>
    <w:rsid w:val="00E45FC4"/>
    <w:rsid w:val="00E4614A"/>
    <w:rsid w:val="00E4659E"/>
    <w:rsid w:val="00E46DA5"/>
    <w:rsid w:val="00E471BE"/>
    <w:rsid w:val="00E4781B"/>
    <w:rsid w:val="00E53039"/>
    <w:rsid w:val="00E53E9C"/>
    <w:rsid w:val="00E53EAF"/>
    <w:rsid w:val="00E5405D"/>
    <w:rsid w:val="00E5465C"/>
    <w:rsid w:val="00E54AC4"/>
    <w:rsid w:val="00E54E3F"/>
    <w:rsid w:val="00E56999"/>
    <w:rsid w:val="00E605D1"/>
    <w:rsid w:val="00E60E63"/>
    <w:rsid w:val="00E61327"/>
    <w:rsid w:val="00E62059"/>
    <w:rsid w:val="00E62B12"/>
    <w:rsid w:val="00E62E17"/>
    <w:rsid w:val="00E64AEF"/>
    <w:rsid w:val="00E655A1"/>
    <w:rsid w:val="00E66D2B"/>
    <w:rsid w:val="00E66D65"/>
    <w:rsid w:val="00E70ED2"/>
    <w:rsid w:val="00E71811"/>
    <w:rsid w:val="00E72BB8"/>
    <w:rsid w:val="00E73CFF"/>
    <w:rsid w:val="00E763F8"/>
    <w:rsid w:val="00E76A3F"/>
    <w:rsid w:val="00E7786B"/>
    <w:rsid w:val="00E8284D"/>
    <w:rsid w:val="00E83474"/>
    <w:rsid w:val="00E8373A"/>
    <w:rsid w:val="00E8770A"/>
    <w:rsid w:val="00E87CB4"/>
    <w:rsid w:val="00E97C30"/>
    <w:rsid w:val="00EA0D1D"/>
    <w:rsid w:val="00EA3EC4"/>
    <w:rsid w:val="00EA5BD4"/>
    <w:rsid w:val="00EA6AA0"/>
    <w:rsid w:val="00EA7EFD"/>
    <w:rsid w:val="00EB2368"/>
    <w:rsid w:val="00EB328B"/>
    <w:rsid w:val="00EC07DA"/>
    <w:rsid w:val="00EC16F6"/>
    <w:rsid w:val="00EC24F1"/>
    <w:rsid w:val="00EC306A"/>
    <w:rsid w:val="00EC3207"/>
    <w:rsid w:val="00EC35A9"/>
    <w:rsid w:val="00EC4DC2"/>
    <w:rsid w:val="00ED0B0D"/>
    <w:rsid w:val="00ED3760"/>
    <w:rsid w:val="00ED3AF2"/>
    <w:rsid w:val="00EE107B"/>
    <w:rsid w:val="00EE1E42"/>
    <w:rsid w:val="00EE4D12"/>
    <w:rsid w:val="00EE51C9"/>
    <w:rsid w:val="00EE57BB"/>
    <w:rsid w:val="00EF3EB5"/>
    <w:rsid w:val="00EF5E0D"/>
    <w:rsid w:val="00EF6708"/>
    <w:rsid w:val="00EF6C61"/>
    <w:rsid w:val="00EF7B23"/>
    <w:rsid w:val="00F0211A"/>
    <w:rsid w:val="00F03A02"/>
    <w:rsid w:val="00F04C6D"/>
    <w:rsid w:val="00F0570E"/>
    <w:rsid w:val="00F0636F"/>
    <w:rsid w:val="00F111BB"/>
    <w:rsid w:val="00F11341"/>
    <w:rsid w:val="00F11904"/>
    <w:rsid w:val="00F141E9"/>
    <w:rsid w:val="00F167E7"/>
    <w:rsid w:val="00F21BBE"/>
    <w:rsid w:val="00F237C5"/>
    <w:rsid w:val="00F247BE"/>
    <w:rsid w:val="00F262AC"/>
    <w:rsid w:val="00F264AE"/>
    <w:rsid w:val="00F302BB"/>
    <w:rsid w:val="00F308A1"/>
    <w:rsid w:val="00F30B22"/>
    <w:rsid w:val="00F32A35"/>
    <w:rsid w:val="00F338FB"/>
    <w:rsid w:val="00F34B45"/>
    <w:rsid w:val="00F356A1"/>
    <w:rsid w:val="00F3602F"/>
    <w:rsid w:val="00F369A7"/>
    <w:rsid w:val="00F370B9"/>
    <w:rsid w:val="00F37D29"/>
    <w:rsid w:val="00F42175"/>
    <w:rsid w:val="00F425ED"/>
    <w:rsid w:val="00F432BA"/>
    <w:rsid w:val="00F43D4B"/>
    <w:rsid w:val="00F443E1"/>
    <w:rsid w:val="00F44B61"/>
    <w:rsid w:val="00F4750C"/>
    <w:rsid w:val="00F51769"/>
    <w:rsid w:val="00F5178F"/>
    <w:rsid w:val="00F51D2D"/>
    <w:rsid w:val="00F52B04"/>
    <w:rsid w:val="00F535EB"/>
    <w:rsid w:val="00F54B3D"/>
    <w:rsid w:val="00F60745"/>
    <w:rsid w:val="00F61D73"/>
    <w:rsid w:val="00F630F6"/>
    <w:rsid w:val="00F63B9A"/>
    <w:rsid w:val="00F654EF"/>
    <w:rsid w:val="00F66602"/>
    <w:rsid w:val="00F67D5D"/>
    <w:rsid w:val="00F71365"/>
    <w:rsid w:val="00F72EBF"/>
    <w:rsid w:val="00F74154"/>
    <w:rsid w:val="00F74279"/>
    <w:rsid w:val="00F74BBA"/>
    <w:rsid w:val="00F75312"/>
    <w:rsid w:val="00F76859"/>
    <w:rsid w:val="00F817C6"/>
    <w:rsid w:val="00F83720"/>
    <w:rsid w:val="00F8495F"/>
    <w:rsid w:val="00F87C99"/>
    <w:rsid w:val="00F87CF1"/>
    <w:rsid w:val="00F91BEB"/>
    <w:rsid w:val="00F93A0E"/>
    <w:rsid w:val="00F95F0A"/>
    <w:rsid w:val="00F9630A"/>
    <w:rsid w:val="00FA14AB"/>
    <w:rsid w:val="00FA1B55"/>
    <w:rsid w:val="00FA22EE"/>
    <w:rsid w:val="00FA7A45"/>
    <w:rsid w:val="00FA7F15"/>
    <w:rsid w:val="00FB11D3"/>
    <w:rsid w:val="00FB1757"/>
    <w:rsid w:val="00FB1F15"/>
    <w:rsid w:val="00FB22E7"/>
    <w:rsid w:val="00FB243F"/>
    <w:rsid w:val="00FB2B4F"/>
    <w:rsid w:val="00FB6E93"/>
    <w:rsid w:val="00FC0887"/>
    <w:rsid w:val="00FC2497"/>
    <w:rsid w:val="00FC2846"/>
    <w:rsid w:val="00FC3056"/>
    <w:rsid w:val="00FC467B"/>
    <w:rsid w:val="00FC7925"/>
    <w:rsid w:val="00FD26EE"/>
    <w:rsid w:val="00FD2A58"/>
    <w:rsid w:val="00FD7547"/>
    <w:rsid w:val="00FE116C"/>
    <w:rsid w:val="00FE3A2D"/>
    <w:rsid w:val="00FE4FA9"/>
    <w:rsid w:val="00FF0DB5"/>
    <w:rsid w:val="00FF1D7D"/>
    <w:rsid w:val="00FF54A7"/>
    <w:rsid w:val="00FF5894"/>
    <w:rsid w:val="00FF5EAF"/>
    <w:rsid w:val="00FF64A6"/>
    <w:rsid w:val="00FF656C"/>
    <w:rsid w:val="00FF6B6B"/>
    <w:rsid w:val="00FF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0a3066,#d5e3eb,#e5eef3,#c7eaf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4F1"/>
    <w:rPr>
      <w:rFonts w:ascii="Expert Sans Regular" w:eastAsia="MS Gothic" w:hAnsi="Expert Sans Regular"/>
      <w:color w:val="1E1E1E"/>
      <w:sz w:val="24"/>
      <w:szCs w:val="24"/>
      <w:lang w:val="en-US" w:eastAsia="en-US"/>
    </w:rPr>
  </w:style>
  <w:style w:type="paragraph" w:styleId="Heading1">
    <w:name w:val="heading 1"/>
    <w:basedOn w:val="Normal"/>
    <w:next w:val="Normal"/>
    <w:qFormat/>
    <w:rsid w:val="00AF3A83"/>
    <w:pPr>
      <w:keepNext/>
      <w:spacing w:before="240" w:after="60"/>
      <w:outlineLvl w:val="0"/>
    </w:pPr>
    <w:rPr>
      <w:rFonts w:ascii="Arial" w:eastAsia="Times New Roman" w:hAnsi="Arial" w:cs="Arial"/>
      <w:b/>
      <w:bCs/>
      <w:color w:val="auto"/>
      <w:kern w:val="32"/>
      <w:sz w:val="32"/>
      <w:szCs w:val="32"/>
    </w:rPr>
  </w:style>
  <w:style w:type="paragraph" w:styleId="Heading2">
    <w:name w:val="heading 2"/>
    <w:basedOn w:val="Normal"/>
    <w:next w:val="Normal"/>
    <w:qFormat/>
    <w:rsid w:val="00AF3A83"/>
    <w:pPr>
      <w:keepNext/>
      <w:spacing w:before="240" w:after="60"/>
      <w:outlineLvl w:val="1"/>
    </w:pPr>
    <w:rPr>
      <w:rFonts w:ascii="Arial" w:eastAsia="Times New Roman" w:hAnsi="Arial" w:cs="Arial"/>
      <w:b/>
      <w:bCs/>
      <w:i/>
      <w:iCs/>
      <w:color w:val="auto"/>
      <w:sz w:val="28"/>
      <w:szCs w:val="28"/>
    </w:rPr>
  </w:style>
  <w:style w:type="paragraph" w:styleId="Heading3">
    <w:name w:val="heading 3"/>
    <w:basedOn w:val="Normal"/>
    <w:next w:val="Normal"/>
    <w:qFormat/>
    <w:rsid w:val="00AF3A83"/>
    <w:pPr>
      <w:keepNext/>
      <w:spacing w:before="240" w:after="60"/>
      <w:outlineLvl w:val="2"/>
    </w:pPr>
    <w:rPr>
      <w:rFonts w:ascii="Arial" w:eastAsia="Times New Roman" w:hAnsi="Arial" w:cs="Arial"/>
      <w:b/>
      <w:bCs/>
      <w:color w:val="auto"/>
      <w:sz w:val="26"/>
      <w:szCs w:val="26"/>
    </w:rPr>
  </w:style>
  <w:style w:type="paragraph" w:styleId="Heading4">
    <w:name w:val="heading 4"/>
    <w:basedOn w:val="Heading3"/>
    <w:qFormat/>
    <w:rsid w:val="00AF3A83"/>
    <w:pPr>
      <w:numPr>
        <w:ilvl w:val="3"/>
        <w:numId w:val="7"/>
      </w:numPr>
      <w:outlineLvl w:val="3"/>
    </w:pPr>
    <w:rPr>
      <w:i/>
    </w:rPr>
  </w:style>
  <w:style w:type="paragraph" w:styleId="Heading5">
    <w:name w:val="heading 5"/>
    <w:basedOn w:val="Heading3"/>
    <w:qFormat/>
    <w:rsid w:val="00AF3A83"/>
    <w:pPr>
      <w:numPr>
        <w:ilvl w:val="4"/>
        <w:numId w:val="7"/>
      </w:numPr>
      <w:outlineLvl w:val="4"/>
    </w:pPr>
  </w:style>
  <w:style w:type="paragraph" w:styleId="Heading6">
    <w:name w:val="heading 6"/>
    <w:basedOn w:val="Heading5"/>
    <w:qFormat/>
    <w:rsid w:val="00AF3A83"/>
    <w:pPr>
      <w:numPr>
        <w:ilvl w:val="5"/>
      </w:numPr>
      <w:outlineLvl w:val="5"/>
    </w:pPr>
    <w:rPr>
      <w:i/>
    </w:rPr>
  </w:style>
  <w:style w:type="paragraph" w:styleId="Heading7">
    <w:name w:val="heading 7"/>
    <w:basedOn w:val="Heading6"/>
    <w:qFormat/>
    <w:rsid w:val="00AF3A83"/>
    <w:pPr>
      <w:numPr>
        <w:ilvl w:val="6"/>
      </w:numPr>
      <w:outlineLvl w:val="6"/>
    </w:pPr>
    <w:rPr>
      <w:b w:val="0"/>
    </w:rPr>
  </w:style>
  <w:style w:type="paragraph" w:styleId="Heading8">
    <w:name w:val="heading 8"/>
    <w:basedOn w:val="Normal"/>
    <w:next w:val="Normal"/>
    <w:qFormat/>
    <w:rsid w:val="00AF3A83"/>
    <w:pPr>
      <w:numPr>
        <w:ilvl w:val="7"/>
        <w:numId w:val="7"/>
      </w:numPr>
      <w:spacing w:before="240" w:after="60"/>
      <w:outlineLvl w:val="7"/>
    </w:pPr>
    <w:rPr>
      <w:rFonts w:ascii="Times New Roman" w:eastAsia="Times New Roman" w:hAnsi="Times New Roman"/>
      <w:i/>
      <w:iCs/>
      <w:color w:val="auto"/>
    </w:rPr>
  </w:style>
  <w:style w:type="paragraph" w:styleId="Heading9">
    <w:name w:val="heading 9"/>
    <w:basedOn w:val="Normal"/>
    <w:next w:val="Normal"/>
    <w:qFormat/>
    <w:rsid w:val="00AF3A83"/>
    <w:pPr>
      <w:numPr>
        <w:ilvl w:val="8"/>
        <w:numId w:val="7"/>
      </w:numPr>
      <w:spacing w:before="240" w:after="60"/>
      <w:outlineLvl w:val="8"/>
    </w:pPr>
    <w:rPr>
      <w:rFonts w:ascii="Arial" w:eastAsia="Times New Roman" w:hAnsi="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verSummaryText">
    <w:name w:val="A-Cover Summary Text"/>
    <w:basedOn w:val="Normal"/>
    <w:rsid w:val="00AF3A83"/>
    <w:pPr>
      <w:spacing w:after="160" w:line="260" w:lineRule="atLeast"/>
      <w:jc w:val="both"/>
    </w:pPr>
    <w:rPr>
      <w:rFonts w:eastAsia="Times New Roman"/>
      <w:b/>
      <w:color w:val="auto"/>
      <w:sz w:val="18"/>
      <w:szCs w:val="18"/>
    </w:rPr>
  </w:style>
  <w:style w:type="paragraph" w:customStyle="1" w:styleId="A-CoverSummaryBullets">
    <w:name w:val="A-Cover Summary Bullets"/>
    <w:link w:val="A-CoverSummaryBulletsCharChar"/>
    <w:rsid w:val="00AF3A83"/>
    <w:pPr>
      <w:spacing w:after="160" w:line="260" w:lineRule="atLeast"/>
      <w:jc w:val="both"/>
    </w:pPr>
    <w:rPr>
      <w:rFonts w:ascii="Expert Sans Regular" w:hAnsi="Expert Sans Regular"/>
      <w:b/>
      <w:sz w:val="18"/>
      <w:lang w:eastAsia="en-US"/>
    </w:rPr>
  </w:style>
  <w:style w:type="character" w:customStyle="1" w:styleId="A-CoverSummaryBulletsCharChar">
    <w:name w:val="A-Cover Summary Bullets Char Char"/>
    <w:basedOn w:val="DefaultParagraphFont"/>
    <w:link w:val="A-CoverSummaryBullets"/>
    <w:rsid w:val="00AF3A83"/>
    <w:rPr>
      <w:rFonts w:ascii="Expert Sans Regular" w:hAnsi="Expert Sans Regular"/>
      <w:b/>
      <w:sz w:val="18"/>
      <w:lang w:val="en-GB" w:eastAsia="en-US" w:bidi="ar-SA"/>
    </w:rPr>
  </w:style>
  <w:style w:type="paragraph" w:styleId="Header">
    <w:name w:val="header"/>
    <w:basedOn w:val="Normal"/>
    <w:semiHidden/>
    <w:rsid w:val="00AF3A83"/>
    <w:pPr>
      <w:tabs>
        <w:tab w:val="center" w:pos="4320"/>
        <w:tab w:val="right" w:pos="8640"/>
      </w:tabs>
    </w:pPr>
    <w:rPr>
      <w:rFonts w:ascii="Times New Roman" w:eastAsia="Times New Roman" w:hAnsi="Times New Roman"/>
      <w:color w:val="auto"/>
    </w:rPr>
  </w:style>
  <w:style w:type="paragraph" w:styleId="Footer">
    <w:name w:val="footer"/>
    <w:basedOn w:val="Normal"/>
    <w:link w:val="FooterChar"/>
    <w:uiPriority w:val="99"/>
    <w:rsid w:val="00AF3A83"/>
    <w:pPr>
      <w:tabs>
        <w:tab w:val="center" w:pos="4320"/>
        <w:tab w:val="right" w:pos="8640"/>
      </w:tabs>
    </w:pPr>
    <w:rPr>
      <w:rFonts w:ascii="Times New Roman" w:eastAsia="Times New Roman" w:hAnsi="Times New Roman"/>
      <w:color w:val="auto"/>
    </w:rPr>
  </w:style>
  <w:style w:type="paragraph" w:customStyle="1" w:styleId="A-SidebarContentsHead">
    <w:name w:val="A-Sidebar Contents Head"/>
    <w:basedOn w:val="Normal"/>
    <w:rsid w:val="00AF3A83"/>
    <w:pPr>
      <w:tabs>
        <w:tab w:val="right" w:pos="3240"/>
      </w:tabs>
      <w:spacing w:before="160" w:after="60" w:line="190" w:lineRule="exact"/>
    </w:pPr>
    <w:rPr>
      <w:rFonts w:eastAsia="Times New Roman"/>
      <w:b/>
      <w:color w:val="0A3066"/>
      <w:sz w:val="16"/>
      <w:szCs w:val="16"/>
    </w:rPr>
  </w:style>
  <w:style w:type="paragraph" w:customStyle="1" w:styleId="A-SidebarContentsInfo">
    <w:name w:val="A-Sidebar Contents Info"/>
    <w:basedOn w:val="Normal"/>
    <w:rsid w:val="00AF3A83"/>
    <w:pPr>
      <w:tabs>
        <w:tab w:val="right" w:pos="3240"/>
      </w:tabs>
      <w:spacing w:after="60" w:line="190" w:lineRule="exact"/>
    </w:pPr>
    <w:rPr>
      <w:rFonts w:eastAsia="Times New Roman"/>
      <w:color w:val="auto"/>
      <w:sz w:val="16"/>
      <w:szCs w:val="16"/>
    </w:rPr>
  </w:style>
  <w:style w:type="paragraph" w:customStyle="1" w:styleId="A-TextContentsHead1">
    <w:name w:val="A-Text Contents Head1"/>
    <w:basedOn w:val="Normal"/>
    <w:rsid w:val="00AF3A83"/>
    <w:pPr>
      <w:spacing w:before="400" w:after="160" w:line="260" w:lineRule="atLeast"/>
    </w:pPr>
    <w:rPr>
      <w:rFonts w:eastAsia="Times New Roman"/>
      <w:color w:val="0A3066"/>
      <w:sz w:val="26"/>
      <w:szCs w:val="26"/>
    </w:rPr>
  </w:style>
  <w:style w:type="paragraph" w:customStyle="1" w:styleId="B-Heading1FullWidth">
    <w:name w:val="B-Heading 1. Full Width"/>
    <w:basedOn w:val="B-Heading1"/>
    <w:next w:val="B-TextFullWidth"/>
    <w:rsid w:val="00AF3A83"/>
    <w:pPr>
      <w:ind w:left="0"/>
    </w:pPr>
  </w:style>
  <w:style w:type="paragraph" w:customStyle="1" w:styleId="A-PeriodicalTitle2">
    <w:name w:val="A-Periodical Title 2"/>
    <w:basedOn w:val="Normal"/>
    <w:rsid w:val="00AF3A83"/>
    <w:pPr>
      <w:spacing w:after="360" w:line="760" w:lineRule="exact"/>
    </w:pPr>
    <w:rPr>
      <w:rFonts w:ascii="Expert Sans Light" w:eastAsia="Times New Roman" w:hAnsi="Expert Sans Light"/>
      <w:caps/>
      <w:color w:val="0A3066"/>
      <w:sz w:val="64"/>
    </w:rPr>
  </w:style>
  <w:style w:type="paragraph" w:customStyle="1" w:styleId="A-TextContentsHead2">
    <w:name w:val="A-Text Contents Head2"/>
    <w:basedOn w:val="Normal"/>
    <w:link w:val="A-TextContentsHead2Char"/>
    <w:rsid w:val="00AF3A83"/>
    <w:pPr>
      <w:pBdr>
        <w:bottom w:val="single" w:sz="4" w:space="1" w:color="83A3AF"/>
      </w:pBdr>
      <w:tabs>
        <w:tab w:val="right" w:pos="6840"/>
      </w:tabs>
      <w:spacing w:before="200" w:after="80" w:line="260" w:lineRule="atLeast"/>
    </w:pPr>
    <w:rPr>
      <w:rFonts w:eastAsia="Times New Roman"/>
      <w:b/>
      <w:color w:val="0A3066"/>
      <w:sz w:val="20"/>
      <w:szCs w:val="20"/>
    </w:rPr>
  </w:style>
  <w:style w:type="paragraph" w:customStyle="1" w:styleId="A-TextContentsHead3">
    <w:name w:val="A-Text Contents Head3"/>
    <w:basedOn w:val="Normal"/>
    <w:link w:val="A-TextContentsHead3CharChar"/>
    <w:rsid w:val="00AF3A83"/>
    <w:pPr>
      <w:tabs>
        <w:tab w:val="right" w:pos="6840"/>
      </w:tabs>
      <w:spacing w:line="260" w:lineRule="atLeast"/>
    </w:pPr>
    <w:rPr>
      <w:rFonts w:eastAsia="Times New Roman"/>
      <w:b/>
      <w:color w:val="auto"/>
      <w:sz w:val="18"/>
      <w:szCs w:val="18"/>
    </w:rPr>
  </w:style>
  <w:style w:type="paragraph" w:customStyle="1" w:styleId="A-Text">
    <w:name w:val="A-Text"/>
    <w:basedOn w:val="Normal"/>
    <w:rsid w:val="00AF3A83"/>
    <w:pPr>
      <w:tabs>
        <w:tab w:val="right" w:pos="6840"/>
      </w:tabs>
      <w:spacing w:after="160" w:line="260" w:lineRule="atLeast"/>
      <w:jc w:val="both"/>
    </w:pPr>
    <w:rPr>
      <w:rFonts w:eastAsia="Times New Roman"/>
      <w:color w:val="auto"/>
      <w:sz w:val="18"/>
      <w:szCs w:val="18"/>
    </w:rPr>
  </w:style>
  <w:style w:type="character" w:customStyle="1" w:styleId="A-TextContentsHead3CharChar">
    <w:name w:val="A-Text Contents Head3 Char Char"/>
    <w:basedOn w:val="DefaultParagraphFont"/>
    <w:link w:val="A-TextContentsHead3"/>
    <w:rsid w:val="00AF3A83"/>
    <w:rPr>
      <w:rFonts w:ascii="Expert Sans Regular" w:hAnsi="Expert Sans Regular"/>
      <w:b/>
      <w:sz w:val="18"/>
      <w:szCs w:val="18"/>
      <w:lang w:val="en-US" w:eastAsia="en-US" w:bidi="ar-SA"/>
    </w:rPr>
  </w:style>
  <w:style w:type="paragraph" w:customStyle="1" w:styleId="B-Header">
    <w:name w:val="B-Header"/>
    <w:rsid w:val="00AF3A83"/>
    <w:pPr>
      <w:tabs>
        <w:tab w:val="right" w:pos="10080"/>
      </w:tabs>
    </w:pPr>
    <w:rPr>
      <w:rFonts w:ascii="Expert Sans Regular" w:eastAsia="SimSun" w:hAnsi="Expert Sans Regular" w:cs="Arial"/>
      <w:b/>
      <w:sz w:val="16"/>
      <w:szCs w:val="24"/>
      <w:lang w:val="en-US" w:eastAsia="zh-CN"/>
    </w:rPr>
  </w:style>
  <w:style w:type="paragraph" w:customStyle="1" w:styleId="B-Footer">
    <w:name w:val="B-Footer"/>
    <w:link w:val="B-FooterCharChar"/>
    <w:rsid w:val="00AF3A83"/>
    <w:pPr>
      <w:pBdr>
        <w:top w:val="single" w:sz="4" w:space="2" w:color="455560"/>
      </w:pBdr>
      <w:tabs>
        <w:tab w:val="right" w:pos="10080"/>
      </w:tabs>
      <w:spacing w:after="240"/>
    </w:pPr>
    <w:rPr>
      <w:rFonts w:ascii="Expert Sans Regular" w:eastAsia="SimSun" w:hAnsi="Expert Sans Regular"/>
      <w:sz w:val="16"/>
      <w:szCs w:val="24"/>
      <w:lang w:eastAsia="zh-CN"/>
    </w:rPr>
  </w:style>
  <w:style w:type="character" w:customStyle="1" w:styleId="B-FooterCharChar">
    <w:name w:val="B-Footer Char Char"/>
    <w:basedOn w:val="DefaultParagraphFont"/>
    <w:link w:val="B-Footer"/>
    <w:rsid w:val="00AF3A83"/>
    <w:rPr>
      <w:rFonts w:ascii="Expert Sans Regular" w:eastAsia="SimSun" w:hAnsi="Expert Sans Regular"/>
      <w:sz w:val="16"/>
      <w:szCs w:val="24"/>
      <w:lang w:val="en-GB" w:eastAsia="zh-CN" w:bidi="ar-SA"/>
    </w:rPr>
  </w:style>
  <w:style w:type="paragraph" w:customStyle="1" w:styleId="B-Text">
    <w:name w:val="B-Text"/>
    <w:link w:val="B-TextCharChar"/>
    <w:rsid w:val="00AF3A83"/>
    <w:pPr>
      <w:spacing w:after="160" w:line="260" w:lineRule="atLeast"/>
      <w:ind w:left="2880"/>
      <w:jc w:val="both"/>
    </w:pPr>
    <w:rPr>
      <w:rFonts w:ascii="Expert Sans Regular" w:eastAsia="MS Mincho" w:hAnsi="Expert Sans Regular"/>
      <w:sz w:val="18"/>
      <w:lang w:eastAsia="en-US"/>
    </w:rPr>
  </w:style>
  <w:style w:type="paragraph" w:customStyle="1" w:styleId="B-SectionHeading">
    <w:name w:val="B-Section Heading"/>
    <w:next w:val="B-Text"/>
    <w:rsid w:val="00AF3A83"/>
    <w:pPr>
      <w:pageBreakBefore/>
      <w:spacing w:after="360"/>
    </w:pPr>
    <w:rPr>
      <w:rFonts w:ascii="Expert Sans Regular" w:eastAsia="SimSun" w:hAnsi="Expert Sans Regular"/>
      <w:b/>
      <w:caps/>
      <w:sz w:val="26"/>
      <w:lang w:eastAsia="en-US"/>
    </w:rPr>
  </w:style>
  <w:style w:type="paragraph" w:customStyle="1" w:styleId="B-Heading1">
    <w:name w:val="B-Heading 1"/>
    <w:basedOn w:val="Normal"/>
    <w:next w:val="B-Text"/>
    <w:link w:val="B-Heading1Char"/>
    <w:rsid w:val="00AF3A83"/>
    <w:pPr>
      <w:keepNext/>
      <w:pBdr>
        <w:bottom w:val="single" w:sz="4" w:space="1" w:color="83A3AF"/>
      </w:pBdr>
      <w:tabs>
        <w:tab w:val="right" w:pos="10080"/>
      </w:tabs>
      <w:autoSpaceDE w:val="0"/>
      <w:autoSpaceDN w:val="0"/>
      <w:adjustRightInd w:val="0"/>
      <w:spacing w:before="240" w:after="80" w:line="300" w:lineRule="exact"/>
      <w:ind w:left="2880"/>
    </w:pPr>
    <w:rPr>
      <w:rFonts w:eastAsia="Times New Roman"/>
      <w:bCs/>
      <w:color w:val="auto"/>
      <w:sz w:val="25"/>
      <w:szCs w:val="20"/>
      <w:lang w:val="en-GB"/>
    </w:rPr>
  </w:style>
  <w:style w:type="paragraph" w:customStyle="1" w:styleId="B-Heading2">
    <w:name w:val="B-Heading 2"/>
    <w:next w:val="B-Text"/>
    <w:link w:val="B-Heading2CharChar"/>
    <w:rsid w:val="00AF3A83"/>
    <w:pPr>
      <w:keepNext/>
      <w:spacing w:before="140" w:after="60" w:line="260" w:lineRule="atLeast"/>
      <w:ind w:left="2880"/>
    </w:pPr>
    <w:rPr>
      <w:rFonts w:ascii="Expert Sans Regular" w:eastAsia="MS Mincho" w:hAnsi="Expert Sans Regular"/>
      <w:b/>
      <w:bCs/>
      <w:sz w:val="21"/>
      <w:szCs w:val="23"/>
      <w:lang w:eastAsia="en-US"/>
    </w:rPr>
  </w:style>
  <w:style w:type="paragraph" w:customStyle="1" w:styleId="B-Heading3">
    <w:name w:val="B-Heading 3"/>
    <w:next w:val="B-Text"/>
    <w:rsid w:val="00AF3A83"/>
    <w:pPr>
      <w:keepNext/>
      <w:spacing w:before="60" w:after="60" w:line="260" w:lineRule="atLeast"/>
      <w:ind w:left="2880"/>
    </w:pPr>
    <w:rPr>
      <w:rFonts w:ascii="Expert Sans Regular" w:eastAsia="MS Mincho" w:hAnsi="Expert Sans Regular"/>
      <w:i/>
      <w:iCs/>
      <w:lang w:eastAsia="en-US"/>
    </w:rPr>
  </w:style>
  <w:style w:type="paragraph" w:customStyle="1" w:styleId="B-ArticleHeading">
    <w:name w:val="B-Article Heading"/>
    <w:next w:val="B-Text"/>
    <w:rsid w:val="00AF3A83"/>
    <w:pPr>
      <w:spacing w:after="180" w:line="340" w:lineRule="exact"/>
      <w:ind w:left="2880"/>
    </w:pPr>
    <w:rPr>
      <w:rFonts w:ascii="Expert Sans Regular" w:hAnsi="Expert Sans Regular"/>
      <w:b/>
      <w:bCs/>
      <w:color w:val="628A98"/>
      <w:sz w:val="32"/>
      <w:lang w:val="en-US" w:eastAsia="en-US"/>
    </w:rPr>
  </w:style>
  <w:style w:type="paragraph" w:customStyle="1" w:styleId="B-SummaryText">
    <w:name w:val="B-Summary Text"/>
    <w:basedOn w:val="Normal"/>
    <w:rsid w:val="00AF3A83"/>
    <w:pPr>
      <w:spacing w:after="160" w:line="260" w:lineRule="atLeast"/>
      <w:ind w:left="2880"/>
      <w:jc w:val="both"/>
    </w:pPr>
    <w:rPr>
      <w:rFonts w:ascii="Expert Sans Extra Bold" w:eastAsia="Times New Roman" w:hAnsi="Expert Sans Extra Bold"/>
      <w:color w:val="auto"/>
      <w:sz w:val="18"/>
      <w:szCs w:val="20"/>
      <w:lang w:val="en-GB"/>
    </w:rPr>
  </w:style>
  <w:style w:type="paragraph" w:customStyle="1" w:styleId="B-SummaryBullets">
    <w:name w:val="B-Summary Bullets"/>
    <w:link w:val="B-SummaryBulletsCharChar"/>
    <w:rsid w:val="00AF3A83"/>
    <w:pPr>
      <w:numPr>
        <w:numId w:val="6"/>
      </w:numPr>
      <w:spacing w:after="160" w:line="260" w:lineRule="atLeast"/>
      <w:jc w:val="both"/>
    </w:pPr>
    <w:rPr>
      <w:rFonts w:ascii="Expert Sans Extra Bold" w:hAnsi="Expert Sans Extra Bold"/>
      <w:sz w:val="18"/>
      <w:lang w:eastAsia="en-US"/>
    </w:rPr>
  </w:style>
  <w:style w:type="character" w:customStyle="1" w:styleId="B-SummaryBulletsCharChar">
    <w:name w:val="B-Summary Bullets Char Char"/>
    <w:basedOn w:val="DefaultParagraphFont"/>
    <w:link w:val="B-SummaryBullets"/>
    <w:rsid w:val="00AF3A83"/>
    <w:rPr>
      <w:rFonts w:ascii="Expert Sans Extra Bold" w:hAnsi="Expert Sans Extra Bold"/>
      <w:sz w:val="18"/>
      <w:lang w:eastAsia="en-US"/>
    </w:rPr>
  </w:style>
  <w:style w:type="character" w:customStyle="1" w:styleId="B-TextCharChar">
    <w:name w:val="B-Text Char Char"/>
    <w:basedOn w:val="DefaultParagraphFont"/>
    <w:link w:val="B-Text"/>
    <w:rsid w:val="00AF3A83"/>
    <w:rPr>
      <w:rFonts w:ascii="Expert Sans Regular" w:eastAsia="MS Mincho" w:hAnsi="Expert Sans Regular"/>
      <w:sz w:val="18"/>
      <w:lang w:val="en-GB" w:eastAsia="en-US" w:bidi="ar-SA"/>
    </w:rPr>
  </w:style>
  <w:style w:type="character" w:customStyle="1" w:styleId="B-Heading2CharChar">
    <w:name w:val="B-Heading 2 Char Char"/>
    <w:basedOn w:val="DefaultParagraphFont"/>
    <w:link w:val="B-Heading2"/>
    <w:rsid w:val="00AF3A83"/>
    <w:rPr>
      <w:rFonts w:ascii="Expert Sans Regular" w:eastAsia="MS Mincho" w:hAnsi="Expert Sans Regular"/>
      <w:b/>
      <w:bCs/>
      <w:sz w:val="21"/>
      <w:szCs w:val="23"/>
      <w:lang w:val="en-GB" w:eastAsia="en-US" w:bidi="ar-SA"/>
    </w:rPr>
  </w:style>
  <w:style w:type="paragraph" w:customStyle="1" w:styleId="B-Author">
    <w:name w:val="B-Author"/>
    <w:basedOn w:val="Normal"/>
    <w:rsid w:val="00AF3A83"/>
    <w:pPr>
      <w:framePr w:w="2434" w:hSpace="432" w:wrap="around" w:vAnchor="text" w:hAnchor="margin" w:x="1" w:y="1"/>
      <w:spacing w:line="260" w:lineRule="exact"/>
      <w:jc w:val="right"/>
    </w:pPr>
    <w:rPr>
      <w:rFonts w:eastAsia="Times New Roman" w:cs="Arial"/>
      <w:bCs/>
      <w:color w:val="auto"/>
      <w:sz w:val="17"/>
      <w:szCs w:val="17"/>
    </w:rPr>
  </w:style>
  <w:style w:type="paragraph" w:customStyle="1" w:styleId="A-ResearchCategory">
    <w:name w:val="A-Research Category"/>
    <w:basedOn w:val="Normal"/>
    <w:rsid w:val="00AF3A83"/>
    <w:rPr>
      <w:rFonts w:eastAsia="Times New Roman"/>
      <w:caps/>
      <w:color w:val="FFFFFF"/>
      <w:sz w:val="22"/>
    </w:rPr>
  </w:style>
  <w:style w:type="paragraph" w:customStyle="1" w:styleId="A-Date">
    <w:name w:val="A-Date"/>
    <w:basedOn w:val="Normal"/>
    <w:rsid w:val="00AF3A83"/>
    <w:pPr>
      <w:jc w:val="right"/>
    </w:pPr>
    <w:rPr>
      <w:rFonts w:eastAsia="Times New Roman"/>
      <w:color w:val="FFFFFF"/>
      <w:sz w:val="20"/>
      <w:szCs w:val="20"/>
    </w:rPr>
  </w:style>
  <w:style w:type="paragraph" w:customStyle="1" w:styleId="A-Disclosure">
    <w:name w:val="A-Disclosure"/>
    <w:basedOn w:val="Normal"/>
    <w:rsid w:val="00AF3A83"/>
    <w:pPr>
      <w:spacing w:before="160" w:line="180" w:lineRule="atLeast"/>
      <w:jc w:val="both"/>
    </w:pPr>
    <w:rPr>
      <w:rFonts w:ascii="Expert Sans Extra Bold" w:eastAsia="Times New Roman" w:hAnsi="Expert Sans Extra Bold"/>
      <w:caps/>
      <w:color w:val="auto"/>
      <w:spacing w:val="-2"/>
      <w:sz w:val="15"/>
      <w:szCs w:val="15"/>
    </w:rPr>
  </w:style>
  <w:style w:type="character" w:customStyle="1" w:styleId="A-TextContentsHead2Char">
    <w:name w:val="A-Text Contents Head2 Char"/>
    <w:basedOn w:val="DefaultParagraphFont"/>
    <w:link w:val="A-TextContentsHead2"/>
    <w:rsid w:val="00AF3A83"/>
    <w:rPr>
      <w:rFonts w:ascii="Expert Sans Regular" w:hAnsi="Expert Sans Regular"/>
      <w:b/>
      <w:color w:val="0A3066"/>
      <w:lang w:val="en-US" w:eastAsia="en-US" w:bidi="ar-SA"/>
    </w:rPr>
  </w:style>
  <w:style w:type="paragraph" w:customStyle="1" w:styleId="B-HangingText">
    <w:name w:val="B-Hanging Text"/>
    <w:link w:val="B-HangingTextChar"/>
    <w:rsid w:val="00AF3A83"/>
    <w:pPr>
      <w:framePr w:w="2434" w:hSpace="432" w:wrap="around" w:vAnchor="text" w:hAnchor="margin" w:x="1" w:y="1"/>
      <w:spacing w:line="260" w:lineRule="exact"/>
      <w:jc w:val="right"/>
    </w:pPr>
    <w:rPr>
      <w:rFonts w:ascii="Expert Sans Regular" w:hAnsi="Expert Sans Regular"/>
      <w:i/>
      <w:iCs/>
      <w:color w:val="263036"/>
      <w:sz w:val="17"/>
      <w:lang w:val="en-US" w:eastAsia="en-US"/>
    </w:rPr>
  </w:style>
  <w:style w:type="paragraph" w:customStyle="1" w:styleId="B-Heading2FullWidth">
    <w:name w:val="B-Heading 2. Full Width"/>
    <w:basedOn w:val="B-Heading2"/>
    <w:rsid w:val="00AF3A83"/>
    <w:pPr>
      <w:ind w:left="0"/>
    </w:pPr>
  </w:style>
  <w:style w:type="paragraph" w:customStyle="1" w:styleId="B-Heading3FullWidth">
    <w:name w:val="B-Heading 3. Full Width"/>
    <w:basedOn w:val="B-Heading3"/>
    <w:rsid w:val="00AF3A83"/>
    <w:pPr>
      <w:ind w:left="0"/>
    </w:pPr>
  </w:style>
  <w:style w:type="paragraph" w:customStyle="1" w:styleId="A-PeriodicalTitle1">
    <w:name w:val="A-Periodical Title 1"/>
    <w:basedOn w:val="Normal"/>
    <w:rsid w:val="00AF3A83"/>
    <w:pPr>
      <w:spacing w:after="120" w:line="480" w:lineRule="exact"/>
    </w:pPr>
    <w:rPr>
      <w:rFonts w:eastAsia="Times New Roman"/>
      <w:caps/>
      <w:color w:val="83A3AF"/>
      <w:sz w:val="40"/>
      <w:szCs w:val="40"/>
    </w:rPr>
  </w:style>
  <w:style w:type="character" w:styleId="Hyperlink">
    <w:name w:val="Hyperlink"/>
    <w:basedOn w:val="DefaultParagraphFont"/>
    <w:uiPriority w:val="99"/>
    <w:rsid w:val="0011144D"/>
    <w:rPr>
      <w:i/>
      <w:dstrike w:val="0"/>
      <w:color w:val="00A4E8"/>
      <w:u w:val="none"/>
      <w:vertAlign w:val="baseline"/>
    </w:rPr>
  </w:style>
  <w:style w:type="paragraph" w:customStyle="1" w:styleId="A-CoverTitle1">
    <w:name w:val="A-Cover Title 1"/>
    <w:basedOn w:val="Normal"/>
    <w:rsid w:val="00AF3A83"/>
    <w:pPr>
      <w:spacing w:after="100" w:line="440" w:lineRule="exact"/>
    </w:pPr>
    <w:rPr>
      <w:rFonts w:eastAsia="Times New Roman"/>
      <w:caps/>
      <w:color w:val="83A3AF"/>
      <w:sz w:val="36"/>
      <w:szCs w:val="36"/>
    </w:rPr>
  </w:style>
  <w:style w:type="paragraph" w:customStyle="1" w:styleId="A-CoverTitle2">
    <w:name w:val="A-Cover Title 2"/>
    <w:basedOn w:val="Normal"/>
    <w:rsid w:val="00AF3A83"/>
    <w:pPr>
      <w:spacing w:after="360" w:line="440" w:lineRule="exact"/>
    </w:pPr>
    <w:rPr>
      <w:rFonts w:eastAsia="Times New Roman"/>
      <w:color w:val="0A3066"/>
      <w:sz w:val="36"/>
      <w:szCs w:val="36"/>
    </w:rPr>
  </w:style>
  <w:style w:type="paragraph" w:customStyle="1" w:styleId="A-SidebarSource">
    <w:name w:val="A-Sidebar Source"/>
    <w:basedOn w:val="Normal"/>
    <w:rsid w:val="00AF3A83"/>
    <w:pPr>
      <w:spacing w:after="60" w:line="190" w:lineRule="exact"/>
    </w:pPr>
    <w:rPr>
      <w:rFonts w:eastAsia="Times New Roman"/>
      <w:color w:val="auto"/>
      <w:sz w:val="14"/>
      <w:szCs w:val="14"/>
    </w:rPr>
  </w:style>
  <w:style w:type="paragraph" w:customStyle="1" w:styleId="Tabletext">
    <w:name w:val="Table text"/>
    <w:rsid w:val="00AF3A83"/>
    <w:pPr>
      <w:spacing w:before="20" w:after="20"/>
    </w:pPr>
    <w:rPr>
      <w:rFonts w:ascii="Expert Sans Regular" w:eastAsia="SimSun" w:hAnsi="Expert Sans Regular"/>
      <w:sz w:val="16"/>
      <w:lang w:val="en-US" w:eastAsia="en-US"/>
    </w:rPr>
  </w:style>
  <w:style w:type="paragraph" w:customStyle="1" w:styleId="A-Name">
    <w:name w:val="A-Name"/>
    <w:basedOn w:val="Normal"/>
    <w:link w:val="A-NameChar"/>
    <w:rsid w:val="00AF3A83"/>
    <w:pPr>
      <w:spacing w:after="60" w:line="190" w:lineRule="exact"/>
    </w:pPr>
    <w:rPr>
      <w:rFonts w:eastAsia="Times New Roman"/>
      <w:color w:val="auto"/>
      <w:sz w:val="16"/>
      <w:szCs w:val="16"/>
    </w:rPr>
  </w:style>
  <w:style w:type="paragraph" w:customStyle="1" w:styleId="B-TextFullWidth">
    <w:name w:val="B-Text. Full Width"/>
    <w:basedOn w:val="B-Text"/>
    <w:rsid w:val="00AF3A83"/>
    <w:pPr>
      <w:ind w:left="0"/>
    </w:pPr>
  </w:style>
  <w:style w:type="character" w:styleId="FollowedHyperlink">
    <w:name w:val="FollowedHyperlink"/>
    <w:basedOn w:val="DefaultParagraphFont"/>
    <w:rsid w:val="00AF3A83"/>
    <w:rPr>
      <w:i/>
      <w:color w:val="0A3066"/>
      <w:u w:val="none"/>
    </w:rPr>
  </w:style>
  <w:style w:type="paragraph" w:customStyle="1" w:styleId="B-BulletLevel1">
    <w:name w:val="B-Bullet Level 1"/>
    <w:rsid w:val="006B6F92"/>
    <w:pPr>
      <w:numPr>
        <w:numId w:val="22"/>
      </w:numPr>
      <w:spacing w:after="160" w:line="260" w:lineRule="atLeast"/>
      <w:jc w:val="both"/>
    </w:pPr>
    <w:rPr>
      <w:rFonts w:ascii="Expert Sans Regular" w:eastAsia="MS Mincho" w:hAnsi="Expert Sans Regular"/>
      <w:sz w:val="18"/>
      <w:szCs w:val="24"/>
      <w:lang w:eastAsia="en-US"/>
    </w:rPr>
  </w:style>
  <w:style w:type="paragraph" w:customStyle="1" w:styleId="B-BulletLevel2">
    <w:name w:val="B-Bullet Level 2"/>
    <w:link w:val="B-BulletLevel2Char"/>
    <w:rsid w:val="006B6F92"/>
    <w:pPr>
      <w:numPr>
        <w:numId w:val="24"/>
      </w:numPr>
      <w:tabs>
        <w:tab w:val="left" w:pos="3456"/>
      </w:tabs>
      <w:spacing w:after="160" w:line="260" w:lineRule="atLeast"/>
      <w:jc w:val="both"/>
    </w:pPr>
    <w:rPr>
      <w:rFonts w:ascii="Expert Sans Regular" w:eastAsia="SimSun" w:hAnsi="Expert Sans Regular"/>
      <w:sz w:val="18"/>
      <w:lang w:eastAsia="en-US"/>
    </w:rPr>
  </w:style>
  <w:style w:type="paragraph" w:customStyle="1" w:styleId="B-BulletLevel3">
    <w:name w:val="B-Bullet Level 3"/>
    <w:rsid w:val="006B6F92"/>
    <w:pPr>
      <w:numPr>
        <w:numId w:val="26"/>
      </w:numPr>
      <w:spacing w:after="160" w:line="260" w:lineRule="atLeast"/>
      <w:jc w:val="both"/>
    </w:pPr>
    <w:rPr>
      <w:rFonts w:ascii="Expert Sans Regular" w:eastAsia="MS Mincho" w:hAnsi="Expert Sans Regular"/>
      <w:sz w:val="18"/>
      <w:szCs w:val="24"/>
      <w:lang w:eastAsia="en-US"/>
    </w:rPr>
  </w:style>
  <w:style w:type="paragraph" w:customStyle="1" w:styleId="B-ChartTitle">
    <w:name w:val="B-Chart Title"/>
    <w:basedOn w:val="Normal"/>
    <w:link w:val="B-ChartTitleChar"/>
    <w:rsid w:val="00AF3A83"/>
    <w:pPr>
      <w:keepNext/>
      <w:pBdr>
        <w:bottom w:val="single" w:sz="4" w:space="4" w:color="949CA1"/>
      </w:pBdr>
      <w:spacing w:before="240" w:after="60" w:line="260" w:lineRule="atLeast"/>
      <w:ind w:left="2880"/>
    </w:pPr>
    <w:rPr>
      <w:rFonts w:eastAsia="MS Mincho" w:cs="Times New Roman Bold"/>
      <w:b/>
      <w:bCs/>
      <w:color w:val="000000"/>
      <w:sz w:val="18"/>
      <w:szCs w:val="18"/>
    </w:rPr>
  </w:style>
  <w:style w:type="paragraph" w:customStyle="1" w:styleId="B-Source">
    <w:name w:val="B-Source"/>
    <w:link w:val="B-SourceCharChar"/>
    <w:rsid w:val="00AF3A83"/>
    <w:pPr>
      <w:tabs>
        <w:tab w:val="left" w:pos="3067"/>
      </w:tabs>
      <w:spacing w:before="60" w:after="180"/>
      <w:ind w:left="2880"/>
      <w:contextualSpacing/>
    </w:pPr>
    <w:rPr>
      <w:rFonts w:ascii="Expert Sans Regular" w:hAnsi="Expert Sans Regular"/>
      <w:sz w:val="14"/>
      <w:lang w:val="en-US" w:eastAsia="en-US"/>
    </w:rPr>
  </w:style>
  <w:style w:type="paragraph" w:customStyle="1" w:styleId="B-NumberedBullet1">
    <w:name w:val="B-Numbered Bullet 1"/>
    <w:link w:val="B-NumberedBullet1CharChar"/>
    <w:rsid w:val="00AF3A83"/>
    <w:pPr>
      <w:tabs>
        <w:tab w:val="num" w:pos="3168"/>
      </w:tabs>
      <w:spacing w:after="160" w:line="260" w:lineRule="exact"/>
      <w:ind w:left="3168" w:hanging="288"/>
      <w:jc w:val="both"/>
    </w:pPr>
    <w:rPr>
      <w:rFonts w:ascii="Expert Sans Regular" w:hAnsi="Expert Sans Regular"/>
      <w:sz w:val="18"/>
      <w:lang w:eastAsia="en-US"/>
    </w:rPr>
  </w:style>
  <w:style w:type="character" w:customStyle="1" w:styleId="B-NumberedBullet1CharChar">
    <w:name w:val="B-Numbered Bullet 1 Char Char"/>
    <w:basedOn w:val="DefaultParagraphFont"/>
    <w:link w:val="B-NumberedBullet1"/>
    <w:rsid w:val="00AF3A83"/>
    <w:rPr>
      <w:rFonts w:ascii="Expert Sans Regular" w:hAnsi="Expert Sans Regular"/>
      <w:sz w:val="18"/>
      <w:lang w:val="en-GB" w:eastAsia="en-US" w:bidi="ar-SA"/>
    </w:rPr>
  </w:style>
  <w:style w:type="paragraph" w:customStyle="1" w:styleId="B-NumberedBullet2">
    <w:name w:val="B-Numbered Bullet 2"/>
    <w:basedOn w:val="B-NumberedBullet1"/>
    <w:link w:val="B-NumberedBullet2Char"/>
    <w:rsid w:val="00AF3A83"/>
    <w:pPr>
      <w:numPr>
        <w:ilvl w:val="1"/>
      </w:numPr>
      <w:tabs>
        <w:tab w:val="num" w:pos="3168"/>
      </w:tabs>
      <w:ind w:left="3168" w:hanging="288"/>
    </w:pPr>
    <w:rPr>
      <w:rFonts w:eastAsia="MS Mincho"/>
    </w:rPr>
  </w:style>
  <w:style w:type="paragraph" w:customStyle="1" w:styleId="B-NumberedBullet3">
    <w:name w:val="B-Numbered Bullet 3"/>
    <w:basedOn w:val="B-NumberedBullet1"/>
    <w:rsid w:val="00AF3A83"/>
    <w:pPr>
      <w:numPr>
        <w:ilvl w:val="2"/>
      </w:numPr>
      <w:tabs>
        <w:tab w:val="num" w:pos="3168"/>
      </w:tabs>
      <w:ind w:left="3168" w:hanging="288"/>
    </w:pPr>
    <w:rPr>
      <w:rFonts w:eastAsia="MS Mincho"/>
    </w:rPr>
  </w:style>
  <w:style w:type="paragraph" w:customStyle="1" w:styleId="B-TableTitle">
    <w:name w:val="B-Table Title"/>
    <w:rsid w:val="00AF3A83"/>
    <w:pPr>
      <w:keepNext/>
      <w:spacing w:before="240" w:after="60" w:line="260" w:lineRule="atLeast"/>
      <w:ind w:left="2880"/>
    </w:pPr>
    <w:rPr>
      <w:rFonts w:ascii="Expert Sans Regular" w:eastAsia="SimSun" w:hAnsi="Expert Sans Regular" w:cs="Times New Roman Bold"/>
      <w:b/>
      <w:spacing w:val="-2"/>
      <w:sz w:val="18"/>
      <w:szCs w:val="56"/>
      <w:lang w:eastAsia="en-US"/>
    </w:rPr>
  </w:style>
  <w:style w:type="paragraph" w:customStyle="1" w:styleId="A-Sourcenoindent">
    <w:name w:val="A-Source (no indent)"/>
    <w:link w:val="A-SourcenoindentChar"/>
    <w:rsid w:val="00AF3A83"/>
    <w:pPr>
      <w:spacing w:before="120"/>
    </w:pPr>
    <w:rPr>
      <w:rFonts w:ascii="Expert Sans Regular" w:hAnsi="Expert Sans Regular"/>
      <w:sz w:val="14"/>
      <w:lang w:val="en-US" w:eastAsia="en-US"/>
    </w:rPr>
  </w:style>
  <w:style w:type="character" w:customStyle="1" w:styleId="A-SourcenoindentChar">
    <w:name w:val="A-Source (no indent) Char"/>
    <w:basedOn w:val="DefaultParagraphFont"/>
    <w:link w:val="A-Sourcenoindent"/>
    <w:rsid w:val="00AF3A83"/>
    <w:rPr>
      <w:rFonts w:ascii="Expert Sans Regular" w:hAnsi="Expert Sans Regular"/>
      <w:sz w:val="14"/>
      <w:lang w:val="en-US" w:eastAsia="en-US" w:bidi="ar-SA"/>
    </w:rPr>
  </w:style>
  <w:style w:type="paragraph" w:customStyle="1" w:styleId="A-NumberedBulletnoindent">
    <w:name w:val="A-Numbered Bullet (no indent)"/>
    <w:basedOn w:val="B-NumberedBullet1"/>
    <w:rsid w:val="00AF3A83"/>
    <w:pPr>
      <w:tabs>
        <w:tab w:val="clear" w:pos="3168"/>
      </w:tabs>
      <w:ind w:left="0" w:firstLine="0"/>
    </w:pPr>
    <w:rPr>
      <w:rFonts w:eastAsia="MS Mincho"/>
    </w:rPr>
  </w:style>
  <w:style w:type="paragraph" w:customStyle="1" w:styleId="B-TableHeading">
    <w:name w:val="B-Table Heading"/>
    <w:basedOn w:val="B-TableText"/>
    <w:link w:val="B-TableHeadingChar"/>
    <w:rsid w:val="00AF3A83"/>
    <w:pPr>
      <w:keepNext/>
      <w:spacing w:before="60" w:after="60"/>
    </w:pPr>
    <w:rPr>
      <w:rFonts w:ascii="Expert Sans Extra Bold" w:eastAsia="MS Mincho" w:hAnsi="Expert Sans Extra Bold"/>
      <w:bCs/>
      <w:color w:val="FFFFFF"/>
      <w:lang w:eastAsia="ja-JP"/>
    </w:rPr>
  </w:style>
  <w:style w:type="paragraph" w:customStyle="1" w:styleId="B-TableText">
    <w:name w:val="B-Table Text"/>
    <w:link w:val="B-TableTextChar"/>
    <w:rsid w:val="00AF3A83"/>
    <w:pPr>
      <w:spacing w:before="40" w:after="40"/>
      <w:ind w:left="29" w:right="29"/>
    </w:pPr>
    <w:rPr>
      <w:rFonts w:ascii="Expert Sans Regular" w:eastAsia="SimSun" w:hAnsi="Expert Sans Regular"/>
      <w:sz w:val="16"/>
      <w:lang w:val="en-US" w:eastAsia="en-US"/>
    </w:rPr>
  </w:style>
  <w:style w:type="paragraph" w:customStyle="1" w:styleId="A-FigureHeadingnoindent">
    <w:name w:val="A-Figure Heading (no indent)"/>
    <w:basedOn w:val="Normal"/>
    <w:rsid w:val="00AF3A83"/>
    <w:pPr>
      <w:spacing w:before="120" w:after="120"/>
      <w:ind w:left="936" w:hanging="936"/>
    </w:pPr>
    <w:rPr>
      <w:rFonts w:eastAsia="SimSun"/>
      <w:b/>
      <w:color w:val="auto"/>
      <w:spacing w:val="-2"/>
      <w:sz w:val="18"/>
      <w:szCs w:val="56"/>
      <w:lang w:val="en-GB"/>
    </w:rPr>
  </w:style>
  <w:style w:type="paragraph" w:customStyle="1" w:styleId="A-ChartText">
    <w:name w:val="A-Chart Text"/>
    <w:rsid w:val="00AF3A83"/>
    <w:pPr>
      <w:spacing w:before="40" w:after="40"/>
    </w:pPr>
    <w:rPr>
      <w:rFonts w:ascii="Expert Sans Regular" w:eastAsia="SimSun" w:hAnsi="Expert Sans Regular"/>
      <w:sz w:val="16"/>
      <w:lang w:val="en-US" w:eastAsia="en-US"/>
    </w:rPr>
  </w:style>
  <w:style w:type="character" w:customStyle="1" w:styleId="B-SourceCharChar">
    <w:name w:val="B-Source Char Char"/>
    <w:basedOn w:val="DefaultParagraphFont"/>
    <w:link w:val="B-Source"/>
    <w:rsid w:val="00AF3A83"/>
    <w:rPr>
      <w:rFonts w:ascii="Expert Sans Regular" w:hAnsi="Expert Sans Regular"/>
      <w:sz w:val="14"/>
      <w:lang w:val="en-US" w:eastAsia="en-US" w:bidi="ar-SA"/>
    </w:rPr>
  </w:style>
  <w:style w:type="paragraph" w:customStyle="1" w:styleId="A-ChartHead">
    <w:name w:val="A-Chart Head"/>
    <w:rsid w:val="00AF3A83"/>
    <w:pPr>
      <w:spacing w:before="60" w:after="60"/>
    </w:pPr>
    <w:rPr>
      <w:rFonts w:ascii="Expert Sans Regular" w:eastAsia="Arial Unicode MS" w:hAnsi="Expert Sans Regular" w:cs="Arial Unicode MS"/>
      <w:b/>
      <w:bCs/>
      <w:color w:val="FFFFFF"/>
      <w:sz w:val="16"/>
      <w:lang w:eastAsia="en-US"/>
    </w:rPr>
  </w:style>
  <w:style w:type="paragraph" w:customStyle="1" w:styleId="B-SourceFullWidth">
    <w:name w:val="B-Source. Full Width"/>
    <w:basedOn w:val="B-Source"/>
    <w:rsid w:val="00AF3A83"/>
    <w:pPr>
      <w:ind w:left="0"/>
    </w:pPr>
  </w:style>
  <w:style w:type="paragraph" w:customStyle="1" w:styleId="B-TableTitleFullWidth">
    <w:name w:val="B-Table Title. Full Width"/>
    <w:basedOn w:val="B-TableTitle"/>
    <w:rsid w:val="00AF3A83"/>
    <w:pPr>
      <w:ind w:left="0"/>
    </w:pPr>
  </w:style>
  <w:style w:type="paragraph" w:customStyle="1" w:styleId="B-ChartTitleFullWidth">
    <w:name w:val="B-Chart Title. Full Width"/>
    <w:basedOn w:val="B-ChartTitle"/>
    <w:link w:val="B-ChartTitleFullWidthChar"/>
    <w:rsid w:val="00AF3A83"/>
    <w:pPr>
      <w:ind w:left="0"/>
    </w:pPr>
  </w:style>
  <w:style w:type="paragraph" w:customStyle="1" w:styleId="text">
    <w:name w:val="text"/>
    <w:link w:val="textChar"/>
    <w:rsid w:val="00AF3A83"/>
    <w:pPr>
      <w:spacing w:after="160" w:line="260" w:lineRule="atLeast"/>
      <w:ind w:left="2880"/>
      <w:jc w:val="both"/>
    </w:pPr>
    <w:rPr>
      <w:rFonts w:ascii="Expert Sans Regular" w:eastAsia="MS Mincho" w:hAnsi="Expert Sans Regular"/>
      <w:sz w:val="18"/>
      <w:lang w:eastAsia="en-US"/>
    </w:rPr>
  </w:style>
  <w:style w:type="paragraph" w:customStyle="1" w:styleId="Notes-noindent">
    <w:name w:val="Notes-no indent"/>
    <w:link w:val="Notes-noindentChar"/>
    <w:rsid w:val="00AF3A83"/>
    <w:pPr>
      <w:tabs>
        <w:tab w:val="left" w:pos="187"/>
      </w:tabs>
      <w:spacing w:before="120"/>
      <w:ind w:left="187" w:hanging="187"/>
      <w:contextualSpacing/>
    </w:pPr>
    <w:rPr>
      <w:rFonts w:ascii="Expert Sans Regular" w:hAnsi="Expert Sans Regular"/>
      <w:iCs/>
      <w:snapToGrid w:val="0"/>
      <w:sz w:val="14"/>
      <w:szCs w:val="16"/>
      <w:lang w:eastAsia="en-US"/>
    </w:rPr>
  </w:style>
  <w:style w:type="paragraph" w:customStyle="1" w:styleId="ChartTitile-Unindented">
    <w:name w:val="Chart Titile-Unindented"/>
    <w:basedOn w:val="Normal"/>
    <w:rsid w:val="00AF3A83"/>
    <w:pPr>
      <w:keepNext/>
      <w:pBdr>
        <w:bottom w:val="single" w:sz="4" w:space="4" w:color="949CA1"/>
      </w:pBdr>
      <w:spacing w:before="120" w:after="60" w:line="260" w:lineRule="atLeast"/>
      <w:ind w:left="936" w:hanging="936"/>
    </w:pPr>
    <w:rPr>
      <w:rFonts w:eastAsia="MS Mincho" w:cs="Times New Roman Bold"/>
      <w:b/>
      <w:bCs/>
      <w:color w:val="000000"/>
      <w:sz w:val="18"/>
      <w:szCs w:val="18"/>
    </w:rPr>
  </w:style>
  <w:style w:type="character" w:customStyle="1" w:styleId="Notes-noindentChar">
    <w:name w:val="Notes-no indent Char"/>
    <w:basedOn w:val="DefaultParagraphFont"/>
    <w:link w:val="Notes-noindent"/>
    <w:rsid w:val="00AF3A83"/>
    <w:rPr>
      <w:rFonts w:ascii="Expert Sans Regular" w:hAnsi="Expert Sans Regular"/>
      <w:iCs/>
      <w:snapToGrid w:val="0"/>
      <w:sz w:val="14"/>
      <w:szCs w:val="16"/>
      <w:lang w:val="en-GB" w:eastAsia="en-US" w:bidi="ar-SA"/>
    </w:rPr>
  </w:style>
  <w:style w:type="character" w:customStyle="1" w:styleId="textChar">
    <w:name w:val="text Char"/>
    <w:basedOn w:val="DefaultParagraphFont"/>
    <w:link w:val="text"/>
    <w:rsid w:val="00AF3A83"/>
    <w:rPr>
      <w:rFonts w:ascii="Expert Sans Regular" w:eastAsia="MS Mincho" w:hAnsi="Expert Sans Regular"/>
      <w:sz w:val="18"/>
      <w:lang w:val="en-GB" w:eastAsia="en-US" w:bidi="ar-SA"/>
    </w:rPr>
  </w:style>
  <w:style w:type="paragraph" w:customStyle="1" w:styleId="B-ChartHolderTitle">
    <w:name w:val="B-Chart Holder Title"/>
    <w:basedOn w:val="B-ChartTitleFullWidth"/>
    <w:rsid w:val="00AF3A83"/>
    <w:pPr>
      <w:spacing w:before="180" w:after="0" w:line="240" w:lineRule="auto"/>
    </w:pPr>
  </w:style>
  <w:style w:type="paragraph" w:customStyle="1" w:styleId="C-BackDisclosures">
    <w:name w:val="C-Back Disclosures"/>
    <w:basedOn w:val="B-TextFullWidth"/>
    <w:rsid w:val="00AF3A83"/>
    <w:pPr>
      <w:spacing w:after="0" w:line="180" w:lineRule="atLeast"/>
    </w:pPr>
    <w:rPr>
      <w:spacing w:val="-4"/>
      <w:sz w:val="16"/>
    </w:rPr>
  </w:style>
  <w:style w:type="paragraph" w:customStyle="1" w:styleId="Disclaimer">
    <w:name w:val="Disclaimer"/>
    <w:rsid w:val="00AF3A83"/>
    <w:pPr>
      <w:spacing w:line="160" w:lineRule="atLeast"/>
      <w:jc w:val="both"/>
    </w:pPr>
    <w:rPr>
      <w:rFonts w:ascii="Arial" w:eastAsia="SimSun" w:hAnsi="Arial"/>
      <w:spacing w:val="10"/>
      <w:sz w:val="14"/>
      <w:lang w:val="en-US" w:eastAsia="en-US"/>
    </w:rPr>
  </w:style>
  <w:style w:type="table" w:styleId="TableGrid">
    <w:name w:val="Table Grid"/>
    <w:basedOn w:val="TableNormal"/>
    <w:rsid w:val="00AF3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ulletLevel1FullWidth">
    <w:name w:val="B-Bullet Level 1 Full Width"/>
    <w:basedOn w:val="B-BulletLevel1"/>
    <w:rsid w:val="006B6F92"/>
    <w:pPr>
      <w:numPr>
        <w:numId w:val="0"/>
      </w:numPr>
      <w:tabs>
        <w:tab w:val="left" w:pos="288"/>
      </w:tabs>
    </w:pPr>
  </w:style>
  <w:style w:type="paragraph" w:customStyle="1" w:styleId="B-BulletLevel2FullWidth">
    <w:name w:val="B-Bullet Level 2 Full Width"/>
    <w:basedOn w:val="B-BulletLevel2"/>
    <w:rsid w:val="006B6F92"/>
    <w:pPr>
      <w:numPr>
        <w:numId w:val="0"/>
      </w:numPr>
      <w:tabs>
        <w:tab w:val="clear" w:pos="3456"/>
        <w:tab w:val="left" w:pos="576"/>
      </w:tabs>
    </w:pPr>
  </w:style>
  <w:style w:type="paragraph" w:customStyle="1" w:styleId="B-BulletLevel3FullWidth">
    <w:name w:val="B-Bullet Level 3 Full Width"/>
    <w:basedOn w:val="B-BulletLevel3"/>
    <w:rsid w:val="006B6F92"/>
    <w:pPr>
      <w:numPr>
        <w:numId w:val="0"/>
      </w:numPr>
      <w:tabs>
        <w:tab w:val="left" w:pos="864"/>
      </w:tabs>
    </w:pPr>
  </w:style>
  <w:style w:type="paragraph" w:customStyle="1" w:styleId="B-NumberedBullet1FullWidth">
    <w:name w:val="B-Numbered Bullet 1. Full Width"/>
    <w:rsid w:val="00AF3A83"/>
    <w:pPr>
      <w:numPr>
        <w:numId w:val="33"/>
      </w:numPr>
      <w:tabs>
        <w:tab w:val="left" w:pos="288"/>
      </w:tabs>
      <w:spacing w:after="160" w:line="260" w:lineRule="exact"/>
    </w:pPr>
    <w:rPr>
      <w:rFonts w:ascii="Expert Sans Regular" w:hAnsi="Expert Sans Regular"/>
      <w:sz w:val="18"/>
      <w:lang w:eastAsia="en-US"/>
    </w:rPr>
  </w:style>
  <w:style w:type="paragraph" w:customStyle="1" w:styleId="B-NumberedBullet2FullWidth">
    <w:name w:val="B-Numbered Bullet 2. Full Width"/>
    <w:basedOn w:val="B-NumberedBullet2"/>
    <w:rsid w:val="00AF3A83"/>
    <w:pPr>
      <w:numPr>
        <w:numId w:val="33"/>
      </w:numPr>
      <w:tabs>
        <w:tab w:val="left" w:pos="432"/>
      </w:tabs>
    </w:pPr>
  </w:style>
  <w:style w:type="paragraph" w:customStyle="1" w:styleId="B-NumberedBullet3FullWidth">
    <w:name w:val="B-Numbered Bullet 3. Full Width"/>
    <w:basedOn w:val="B-NumberedBullet3"/>
    <w:rsid w:val="00AF3A83"/>
    <w:pPr>
      <w:numPr>
        <w:numId w:val="33"/>
      </w:numPr>
      <w:tabs>
        <w:tab w:val="left" w:pos="1224"/>
      </w:tabs>
    </w:pPr>
  </w:style>
  <w:style w:type="character" w:customStyle="1" w:styleId="B-NumberedBullet2Char">
    <w:name w:val="B-Numbered Bullet 2 Char"/>
    <w:basedOn w:val="B-NumberedBullet1CharChar"/>
    <w:link w:val="B-NumberedBullet2"/>
    <w:rsid w:val="00AF3A83"/>
    <w:rPr>
      <w:rFonts w:ascii="Expert Sans Regular" w:eastAsia="MS Mincho" w:hAnsi="Expert Sans Regular"/>
      <w:sz w:val="18"/>
      <w:lang w:val="en-GB" w:eastAsia="en-US" w:bidi="ar-SA"/>
    </w:rPr>
  </w:style>
  <w:style w:type="paragraph" w:styleId="FootnoteText">
    <w:name w:val="footnote text"/>
    <w:basedOn w:val="Normal"/>
    <w:link w:val="FootnoteTextChar"/>
    <w:semiHidden/>
    <w:rsid w:val="0005788A"/>
    <w:pPr>
      <w:pBdr>
        <w:top w:val="single" w:sz="4" w:space="1" w:color="1E1E1E"/>
      </w:pBdr>
      <w:ind w:left="2880"/>
    </w:pPr>
    <w:rPr>
      <w:rFonts w:eastAsia="Times New Roman"/>
      <w:sz w:val="16"/>
      <w:szCs w:val="20"/>
    </w:rPr>
  </w:style>
  <w:style w:type="character" w:styleId="FootnoteReference">
    <w:name w:val="footnote reference"/>
    <w:basedOn w:val="DefaultParagraphFont"/>
    <w:uiPriority w:val="99"/>
    <w:semiHidden/>
    <w:rsid w:val="00AF3A83"/>
    <w:rPr>
      <w:vertAlign w:val="superscript"/>
    </w:rPr>
  </w:style>
  <w:style w:type="paragraph" w:customStyle="1" w:styleId="SummaryBullet11ptItalic">
    <w:name w:val="Summary Bullet 11pt Italic"/>
    <w:rsid w:val="00AF3A83"/>
    <w:pPr>
      <w:numPr>
        <w:numId w:val="8"/>
      </w:numPr>
      <w:spacing w:before="60" w:after="60"/>
    </w:pPr>
    <w:rPr>
      <w:i/>
      <w:iCs/>
      <w:sz w:val="22"/>
      <w:lang w:val="en-US" w:eastAsia="en-US"/>
    </w:rPr>
  </w:style>
  <w:style w:type="paragraph" w:customStyle="1" w:styleId="B-TOC1">
    <w:name w:val="B-TOC 1"/>
    <w:link w:val="B-TOC1Char"/>
    <w:rsid w:val="00AF3A83"/>
    <w:pPr>
      <w:tabs>
        <w:tab w:val="right" w:leader="dot" w:pos="10080"/>
      </w:tabs>
      <w:spacing w:before="160" w:after="40" w:line="260" w:lineRule="exact"/>
      <w:ind w:left="2880"/>
    </w:pPr>
    <w:rPr>
      <w:rFonts w:ascii="Expert Sans Regular" w:hAnsi="Expert Sans Regular"/>
      <w:b/>
      <w:caps/>
      <w:color w:val="0A3066"/>
      <w:sz w:val="18"/>
      <w:szCs w:val="18"/>
      <w:u w:color="83A3AF"/>
      <w:lang w:eastAsia="en-US"/>
    </w:rPr>
  </w:style>
  <w:style w:type="paragraph" w:customStyle="1" w:styleId="B-TOC2">
    <w:name w:val="B-TOC 2"/>
    <w:rsid w:val="00AF3A83"/>
    <w:pPr>
      <w:tabs>
        <w:tab w:val="right" w:leader="dot" w:pos="10080"/>
      </w:tabs>
      <w:spacing w:line="260" w:lineRule="exact"/>
      <w:ind w:left="2880"/>
    </w:pPr>
    <w:rPr>
      <w:rFonts w:ascii="Expert Sans Regular" w:eastAsia="SimSun" w:hAnsi="Expert Sans Regular"/>
      <w:sz w:val="18"/>
      <w:szCs w:val="18"/>
      <w:lang w:eastAsia="en-US"/>
    </w:rPr>
  </w:style>
  <w:style w:type="paragraph" w:customStyle="1" w:styleId="B-Toc3">
    <w:name w:val="B-Toc 3"/>
    <w:link w:val="B-Toc3CharChar"/>
    <w:rsid w:val="00AF3A83"/>
    <w:pPr>
      <w:tabs>
        <w:tab w:val="right" w:leader="dot" w:pos="10080"/>
      </w:tabs>
      <w:spacing w:line="260" w:lineRule="exact"/>
      <w:ind w:left="3139"/>
    </w:pPr>
    <w:rPr>
      <w:rFonts w:ascii="Expert Sans Regular" w:hAnsi="Expert Sans Regular"/>
      <w:sz w:val="18"/>
      <w:szCs w:val="18"/>
      <w:lang w:eastAsia="en-US"/>
    </w:rPr>
  </w:style>
  <w:style w:type="paragraph" w:customStyle="1" w:styleId="B-TOCFigures">
    <w:name w:val="B-TOC Figures"/>
    <w:basedOn w:val="B-TOC2"/>
    <w:next w:val="Normal"/>
    <w:autoRedefine/>
    <w:rsid w:val="00AF3A83"/>
    <w:pPr>
      <w:spacing w:line="260" w:lineRule="atLeast"/>
    </w:pPr>
  </w:style>
  <w:style w:type="paragraph" w:customStyle="1" w:styleId="StyleA-Toc3CustomColorRGB131163175">
    <w:name w:val="Style A-Toc 3 + Custom Color(RGB(131163175))"/>
    <w:basedOn w:val="B-Toc3"/>
    <w:link w:val="StyleA-Toc3CustomColorRGB131163175Char"/>
    <w:rsid w:val="00AF3A83"/>
    <w:rPr>
      <w:color w:val="83A3AF"/>
    </w:rPr>
  </w:style>
  <w:style w:type="character" w:customStyle="1" w:styleId="B-Toc3CharChar">
    <w:name w:val="B-Toc 3 Char Char"/>
    <w:basedOn w:val="DefaultParagraphFont"/>
    <w:link w:val="B-Toc3"/>
    <w:rsid w:val="00AF3A83"/>
    <w:rPr>
      <w:rFonts w:ascii="Expert Sans Regular" w:hAnsi="Expert Sans Regular"/>
      <w:sz w:val="18"/>
      <w:szCs w:val="18"/>
      <w:lang w:val="en-GB" w:eastAsia="en-US" w:bidi="ar-SA"/>
    </w:rPr>
  </w:style>
  <w:style w:type="character" w:customStyle="1" w:styleId="StyleA-Toc3CustomColorRGB131163175Char">
    <w:name w:val="Style A-Toc 3 + Custom Color(RGB(131163175)) Char"/>
    <w:basedOn w:val="B-Toc3CharChar"/>
    <w:link w:val="StyleA-Toc3CustomColorRGB131163175"/>
    <w:rsid w:val="00AF3A83"/>
    <w:rPr>
      <w:rFonts w:ascii="Expert Sans Regular" w:hAnsi="Expert Sans Regular"/>
      <w:color w:val="83A3AF"/>
      <w:sz w:val="18"/>
      <w:szCs w:val="18"/>
      <w:lang w:val="en-GB" w:eastAsia="en-US" w:bidi="ar-SA"/>
    </w:rPr>
  </w:style>
  <w:style w:type="paragraph" w:customStyle="1" w:styleId="TableTitlenoindent">
    <w:name w:val="Table Title no indent"/>
    <w:next w:val="Normal"/>
    <w:rsid w:val="00AF3A83"/>
    <w:pPr>
      <w:spacing w:before="240" w:after="120"/>
    </w:pPr>
    <w:rPr>
      <w:rFonts w:ascii="Arial" w:eastAsia="SimSun" w:hAnsi="Arial"/>
      <w:b/>
      <w:bCs/>
      <w:sz w:val="18"/>
      <w:lang w:eastAsia="en-US"/>
    </w:rPr>
  </w:style>
  <w:style w:type="paragraph" w:styleId="DocumentMap">
    <w:name w:val="Document Map"/>
    <w:basedOn w:val="Normal"/>
    <w:semiHidden/>
    <w:rsid w:val="00AF3A83"/>
    <w:pPr>
      <w:shd w:val="clear" w:color="auto" w:fill="000080"/>
    </w:pPr>
    <w:rPr>
      <w:rFonts w:ascii="Tahoma" w:hAnsi="Tahoma" w:cs="Tahoma"/>
      <w:sz w:val="20"/>
      <w:szCs w:val="20"/>
    </w:rPr>
  </w:style>
  <w:style w:type="paragraph" w:customStyle="1" w:styleId="B-SectionHeadingnobreak">
    <w:name w:val="B-SectionHeading no break"/>
    <w:basedOn w:val="B-SectionHeading"/>
    <w:rsid w:val="00AF3A83"/>
    <w:pPr>
      <w:pageBreakBefore w:val="0"/>
      <w:spacing w:before="360"/>
    </w:pPr>
  </w:style>
  <w:style w:type="paragraph" w:styleId="TOC1">
    <w:name w:val="toc 1"/>
    <w:basedOn w:val="B-TOC1"/>
    <w:next w:val="Normal"/>
    <w:link w:val="TOC1Char"/>
    <w:autoRedefine/>
    <w:uiPriority w:val="39"/>
    <w:rsid w:val="00AF3A83"/>
    <w:pPr>
      <w:tabs>
        <w:tab w:val="right" w:pos="10080"/>
      </w:tabs>
    </w:pPr>
  </w:style>
  <w:style w:type="paragraph" w:styleId="TOC2">
    <w:name w:val="toc 2"/>
    <w:basedOn w:val="B-TOC2"/>
    <w:next w:val="Normal"/>
    <w:autoRedefine/>
    <w:uiPriority w:val="39"/>
    <w:rsid w:val="00AF3A83"/>
    <w:rPr>
      <w:noProof/>
    </w:rPr>
  </w:style>
  <w:style w:type="paragraph" w:styleId="TOC3">
    <w:name w:val="toc 3"/>
    <w:basedOn w:val="B-Toc3"/>
    <w:next w:val="Normal"/>
    <w:autoRedefine/>
    <w:uiPriority w:val="39"/>
    <w:rsid w:val="00AF3A83"/>
  </w:style>
  <w:style w:type="paragraph" w:styleId="TableofFigures">
    <w:name w:val="table of figures"/>
    <w:basedOn w:val="B-TOCFigures"/>
    <w:next w:val="Normal"/>
    <w:semiHidden/>
    <w:rsid w:val="00AF3A83"/>
  </w:style>
  <w:style w:type="character" w:customStyle="1" w:styleId="B-Heading1Char">
    <w:name w:val="B-Heading 1 Char"/>
    <w:basedOn w:val="DefaultParagraphFont"/>
    <w:link w:val="B-Heading1"/>
    <w:rsid w:val="00AF3A83"/>
    <w:rPr>
      <w:rFonts w:ascii="Expert Sans Regular" w:hAnsi="Expert Sans Regular"/>
      <w:bCs/>
      <w:sz w:val="25"/>
      <w:lang w:val="en-GB" w:eastAsia="en-US" w:bidi="ar-SA"/>
    </w:rPr>
  </w:style>
  <w:style w:type="paragraph" w:customStyle="1" w:styleId="W-ContentsTitle">
    <w:name w:val="W-Contents Title"/>
    <w:basedOn w:val="B-SectionHeading"/>
    <w:rsid w:val="006971D3"/>
    <w:pPr>
      <w:spacing w:after="120" w:line="320" w:lineRule="exact"/>
      <w:ind w:left="2880"/>
      <w:outlineLvl w:val="0"/>
    </w:pPr>
    <w:rPr>
      <w:rFonts w:ascii="Expert Sans Light" w:hAnsi="Expert Sans Light"/>
      <w:b w:val="0"/>
      <w:caps w:val="0"/>
      <w:color w:val="00A4E8"/>
      <w:sz w:val="28"/>
    </w:rPr>
  </w:style>
  <w:style w:type="paragraph" w:customStyle="1" w:styleId="B-TOCSectionHeadingNoBreak">
    <w:name w:val="B-TOC Section Heading No Break"/>
    <w:basedOn w:val="B-SectionHeadingnobreak"/>
    <w:rsid w:val="00AF3A83"/>
  </w:style>
  <w:style w:type="paragraph" w:styleId="Caption">
    <w:name w:val="caption"/>
    <w:basedOn w:val="Normal"/>
    <w:next w:val="Normal"/>
    <w:qFormat/>
    <w:rsid w:val="00AF3A83"/>
    <w:rPr>
      <w:rFonts w:ascii="Times New Roman" w:eastAsia="Times New Roman" w:hAnsi="Times New Roman"/>
      <w:b/>
      <w:bCs/>
      <w:color w:val="auto"/>
      <w:sz w:val="20"/>
      <w:szCs w:val="20"/>
    </w:rPr>
  </w:style>
  <w:style w:type="paragraph" w:styleId="TOC5">
    <w:name w:val="toc 5"/>
    <w:basedOn w:val="Normal"/>
    <w:next w:val="Normal"/>
    <w:autoRedefine/>
    <w:semiHidden/>
    <w:rsid w:val="00AF3A83"/>
    <w:pPr>
      <w:ind w:left="960"/>
    </w:pPr>
    <w:rPr>
      <w:rFonts w:ascii="Times New Roman" w:eastAsia="Times New Roman" w:hAnsi="Times New Roman"/>
      <w:color w:val="auto"/>
    </w:rPr>
  </w:style>
  <w:style w:type="paragraph" w:styleId="TOC4">
    <w:name w:val="toc 4"/>
    <w:basedOn w:val="B-TOCFigures"/>
    <w:next w:val="Normal"/>
    <w:autoRedefine/>
    <w:semiHidden/>
    <w:rsid w:val="00AF3A83"/>
    <w:pPr>
      <w:ind w:left="720"/>
    </w:pPr>
  </w:style>
  <w:style w:type="paragraph" w:styleId="TOC6">
    <w:name w:val="toc 6"/>
    <w:basedOn w:val="Normal"/>
    <w:next w:val="Normal"/>
    <w:autoRedefine/>
    <w:semiHidden/>
    <w:rsid w:val="00AF3A83"/>
    <w:pPr>
      <w:ind w:left="1200"/>
    </w:pPr>
    <w:rPr>
      <w:rFonts w:ascii="Times New Roman" w:eastAsia="Times New Roman" w:hAnsi="Times New Roman"/>
      <w:color w:val="auto"/>
    </w:rPr>
  </w:style>
  <w:style w:type="paragraph" w:styleId="TOC7">
    <w:name w:val="toc 7"/>
    <w:basedOn w:val="Normal"/>
    <w:next w:val="Normal"/>
    <w:autoRedefine/>
    <w:semiHidden/>
    <w:rsid w:val="00AF3A83"/>
    <w:pPr>
      <w:ind w:left="1440"/>
    </w:pPr>
    <w:rPr>
      <w:rFonts w:ascii="Times New Roman" w:eastAsia="Times New Roman" w:hAnsi="Times New Roman"/>
      <w:color w:val="auto"/>
    </w:rPr>
  </w:style>
  <w:style w:type="paragraph" w:styleId="TOC8">
    <w:name w:val="toc 8"/>
    <w:basedOn w:val="Normal"/>
    <w:next w:val="Normal"/>
    <w:autoRedefine/>
    <w:semiHidden/>
    <w:rsid w:val="00AF3A83"/>
    <w:pPr>
      <w:ind w:left="1680"/>
    </w:pPr>
    <w:rPr>
      <w:rFonts w:ascii="Times New Roman" w:eastAsia="Times New Roman" w:hAnsi="Times New Roman"/>
      <w:color w:val="auto"/>
    </w:rPr>
  </w:style>
  <w:style w:type="paragraph" w:styleId="TOC9">
    <w:name w:val="toc 9"/>
    <w:basedOn w:val="Normal"/>
    <w:next w:val="Normal"/>
    <w:autoRedefine/>
    <w:semiHidden/>
    <w:rsid w:val="00AF3A83"/>
    <w:pPr>
      <w:ind w:left="1920"/>
    </w:pPr>
    <w:rPr>
      <w:rFonts w:ascii="Times New Roman" w:eastAsia="Times New Roman" w:hAnsi="Times New Roman"/>
      <w:color w:val="auto"/>
    </w:rPr>
  </w:style>
  <w:style w:type="paragraph" w:customStyle="1" w:styleId="A-Chartnegativeindent">
    <w:name w:val="A-Chart negative indent"/>
    <w:basedOn w:val="B-SourceFullWidth"/>
    <w:rsid w:val="00AF3A83"/>
    <w:pPr>
      <w:ind w:left="-216"/>
    </w:pPr>
  </w:style>
  <w:style w:type="paragraph" w:customStyle="1" w:styleId="A-TOC1">
    <w:name w:val="A-TOC 1"/>
    <w:basedOn w:val="B-TOC1"/>
    <w:rsid w:val="00AF3A83"/>
    <w:pPr>
      <w:tabs>
        <w:tab w:val="clear" w:pos="10080"/>
        <w:tab w:val="right" w:leader="dot" w:pos="6840"/>
      </w:tabs>
      <w:ind w:left="0"/>
    </w:pPr>
    <w:rPr>
      <w:noProof/>
    </w:rPr>
  </w:style>
  <w:style w:type="paragraph" w:customStyle="1" w:styleId="A-TOC2">
    <w:name w:val="A-TOC 2"/>
    <w:basedOn w:val="B-TOC2"/>
    <w:rsid w:val="00AF3A83"/>
    <w:pPr>
      <w:tabs>
        <w:tab w:val="clear" w:pos="10080"/>
        <w:tab w:val="right" w:leader="dot" w:pos="6840"/>
      </w:tabs>
      <w:ind w:left="0"/>
    </w:pPr>
    <w:rPr>
      <w:noProof/>
    </w:rPr>
  </w:style>
  <w:style w:type="paragraph" w:customStyle="1" w:styleId="A-TOC3">
    <w:name w:val="A-TOC 3"/>
    <w:basedOn w:val="B-Toc3"/>
    <w:rsid w:val="00AF3A83"/>
    <w:pPr>
      <w:tabs>
        <w:tab w:val="clear" w:pos="10080"/>
        <w:tab w:val="right" w:leader="dot" w:pos="6840"/>
      </w:tabs>
      <w:ind w:left="259"/>
    </w:pPr>
    <w:rPr>
      <w:noProof/>
    </w:rPr>
  </w:style>
  <w:style w:type="paragraph" w:customStyle="1" w:styleId="A-CoverSingleTitle">
    <w:name w:val="A-Cover Single Title"/>
    <w:basedOn w:val="A-CoverTitle2"/>
    <w:rsid w:val="00AF3A83"/>
    <w:pPr>
      <w:spacing w:after="240" w:line="560" w:lineRule="exact"/>
      <w:outlineLvl w:val="0"/>
    </w:pPr>
    <w:rPr>
      <w:noProof/>
      <w:sz w:val="44"/>
    </w:rPr>
  </w:style>
  <w:style w:type="paragraph" w:customStyle="1" w:styleId="B-Spacer">
    <w:name w:val="B-Spacer"/>
    <w:rsid w:val="00AF3A83"/>
    <w:pPr>
      <w:ind w:left="2880"/>
    </w:pPr>
    <w:rPr>
      <w:rFonts w:ascii="Expert Sans Regular" w:hAnsi="Expert Sans Regular"/>
      <w:caps/>
      <w:sz w:val="12"/>
      <w:szCs w:val="36"/>
      <w:lang w:val="en-US" w:eastAsia="en-US"/>
    </w:rPr>
  </w:style>
  <w:style w:type="paragraph" w:customStyle="1" w:styleId="B-TOC1FullWidth">
    <w:name w:val="B-TOC 1 Full Width"/>
    <w:basedOn w:val="B-TOC1"/>
    <w:rsid w:val="00AF3A83"/>
    <w:pPr>
      <w:tabs>
        <w:tab w:val="clear" w:pos="10080"/>
        <w:tab w:val="right" w:leader="dot" w:pos="6840"/>
      </w:tabs>
      <w:ind w:left="0"/>
    </w:pPr>
  </w:style>
  <w:style w:type="paragraph" w:customStyle="1" w:styleId="B-TOC2FullWidth">
    <w:name w:val="B-TOC 2 Full Width"/>
    <w:basedOn w:val="B-TOC2"/>
    <w:rsid w:val="00AF3A83"/>
    <w:pPr>
      <w:tabs>
        <w:tab w:val="clear" w:pos="10080"/>
        <w:tab w:val="right" w:leader="dot" w:pos="6840"/>
      </w:tabs>
      <w:ind w:left="0"/>
    </w:pPr>
  </w:style>
  <w:style w:type="paragraph" w:customStyle="1" w:styleId="B-TOC3FullWidth">
    <w:name w:val="B-TOC 3 Full Width"/>
    <w:basedOn w:val="B-Toc3"/>
    <w:rsid w:val="00AF3A83"/>
    <w:pPr>
      <w:tabs>
        <w:tab w:val="clear" w:pos="10080"/>
        <w:tab w:val="right" w:leader="dot" w:pos="6840"/>
      </w:tabs>
      <w:ind w:left="259"/>
    </w:pPr>
  </w:style>
  <w:style w:type="paragraph" w:customStyle="1" w:styleId="B-SectionDivider">
    <w:name w:val="B-Section Divider"/>
    <w:basedOn w:val="B-SectionHeading"/>
    <w:rsid w:val="00AF3A83"/>
    <w:pPr>
      <w:pBdr>
        <w:bottom w:val="single" w:sz="4" w:space="1" w:color="83A3AF"/>
      </w:pBdr>
      <w:spacing w:beforeLines="2500" w:afterLines="2900"/>
      <w:jc w:val="right"/>
    </w:pPr>
    <w:rPr>
      <w:sz w:val="32"/>
    </w:rPr>
  </w:style>
  <w:style w:type="paragraph" w:customStyle="1" w:styleId="A-CoverSummaryBulletsLevel2">
    <w:name w:val="A-Cover Summary Bullets Level 2"/>
    <w:basedOn w:val="B-BulletLevel2FullWidth"/>
    <w:rsid w:val="00AF3A83"/>
    <w:rPr>
      <w:b/>
    </w:rPr>
  </w:style>
  <w:style w:type="paragraph" w:customStyle="1" w:styleId="FootnoteWide">
    <w:name w:val="FootnoteWide"/>
    <w:basedOn w:val="FootnoteText"/>
    <w:rsid w:val="0005788A"/>
    <w:pPr>
      <w:pBdr>
        <w:top w:val="single" w:sz="4" w:space="2" w:color="1E1E1E"/>
      </w:pBdr>
      <w:ind w:left="0"/>
    </w:pPr>
  </w:style>
  <w:style w:type="paragraph" w:customStyle="1" w:styleId="B-HiddenInfoText">
    <w:name w:val="B-Hidden Info Text"/>
    <w:basedOn w:val="B-TextFullWidth"/>
    <w:rsid w:val="00AF3A83"/>
    <w:rPr>
      <w:vanish/>
      <w:color w:val="FF0000"/>
    </w:rPr>
  </w:style>
  <w:style w:type="paragraph" w:customStyle="1" w:styleId="B-TextPageLeftyBlank">
    <w:name w:val="B-TextPageLeftyBlank"/>
    <w:basedOn w:val="B-TextFullWidth"/>
    <w:rsid w:val="00AF3A83"/>
    <w:pPr>
      <w:pageBreakBefore/>
      <w:spacing w:before="6400" w:after="6380"/>
      <w:jc w:val="center"/>
    </w:pPr>
    <w:rPr>
      <w:i/>
      <w:sz w:val="20"/>
    </w:rPr>
  </w:style>
  <w:style w:type="paragraph" w:customStyle="1" w:styleId="B-TableHeadingCentered">
    <w:name w:val="B-Table Heading Centered"/>
    <w:basedOn w:val="B-TableHeading"/>
    <w:rsid w:val="00AF3A83"/>
    <w:pPr>
      <w:jc w:val="center"/>
    </w:pPr>
  </w:style>
  <w:style w:type="paragraph" w:customStyle="1" w:styleId="B-TableTextCentered">
    <w:name w:val="B-Table Text Centered"/>
    <w:basedOn w:val="B-TableText"/>
    <w:rsid w:val="00AF3A83"/>
    <w:pPr>
      <w:jc w:val="center"/>
    </w:pPr>
  </w:style>
  <w:style w:type="paragraph" w:customStyle="1" w:styleId="A-CoverSingleTitleAfter2pt">
    <w:name w:val="A-Cover Single Title + After:  2 pt"/>
    <w:basedOn w:val="A-CoverSingleTitle"/>
    <w:rsid w:val="00AF3A83"/>
    <w:pPr>
      <w:spacing w:after="40"/>
    </w:pPr>
  </w:style>
  <w:style w:type="paragraph" w:customStyle="1" w:styleId="A-TextContentsHead1Before0pt">
    <w:name w:val="A-Text Contents Head1 + Before:  0 pt"/>
    <w:basedOn w:val="A-TextContentsHead1"/>
    <w:rsid w:val="00AF3A83"/>
    <w:pPr>
      <w:spacing w:before="0"/>
    </w:pPr>
    <w:rPr>
      <w:noProof/>
    </w:rPr>
  </w:style>
  <w:style w:type="paragraph" w:customStyle="1" w:styleId="B-TOC1Summary">
    <w:name w:val="B-TOC 1 Summary"/>
    <w:basedOn w:val="B-TOC1"/>
    <w:rsid w:val="00AF3A83"/>
    <w:pPr>
      <w:pBdr>
        <w:bottom w:val="single" w:sz="4" w:space="1" w:color="83A3AF"/>
      </w:pBdr>
      <w:tabs>
        <w:tab w:val="right" w:pos="10080"/>
      </w:tabs>
      <w:spacing w:before="80"/>
    </w:pPr>
    <w:rPr>
      <w:bCs/>
      <w:szCs w:val="20"/>
    </w:rPr>
  </w:style>
  <w:style w:type="paragraph" w:customStyle="1" w:styleId="B-TOC2Summary">
    <w:name w:val="B-TOC 2 Summary"/>
    <w:basedOn w:val="B-TOC2"/>
    <w:rsid w:val="00AF3A83"/>
    <w:pPr>
      <w:tabs>
        <w:tab w:val="right" w:pos="10080"/>
      </w:tabs>
    </w:pPr>
    <w:rPr>
      <w:rFonts w:ascii="Expert Sans Extra Bold" w:hAnsi="Expert Sans Extra Bold"/>
    </w:rPr>
  </w:style>
  <w:style w:type="paragraph" w:customStyle="1" w:styleId="B-TOC3Summary">
    <w:name w:val="B-TOC 3 Summary"/>
    <w:basedOn w:val="B-Text"/>
    <w:rsid w:val="00AF3A83"/>
    <w:pPr>
      <w:tabs>
        <w:tab w:val="right" w:pos="10080"/>
      </w:tabs>
      <w:spacing w:line="250" w:lineRule="atLeast"/>
    </w:pPr>
  </w:style>
  <w:style w:type="paragraph" w:customStyle="1" w:styleId="B-SlideChartTitle">
    <w:name w:val="B-Slide Chart Title"/>
    <w:basedOn w:val="B-ChartHolderTitle"/>
    <w:link w:val="B-SlideChartTitleCharChar"/>
    <w:rsid w:val="00AF3A83"/>
    <w:pPr>
      <w:framePr w:wrap="around" w:vAnchor="text" w:hAnchor="margin" w:y="1"/>
      <w:pBdr>
        <w:bottom w:val="none" w:sz="0" w:space="0" w:color="auto"/>
      </w:pBdr>
      <w:spacing w:before="60" w:after="60" w:line="260" w:lineRule="exact"/>
      <w:ind w:left="58"/>
      <w:suppressOverlap/>
    </w:pPr>
    <w:rPr>
      <w:rFonts w:ascii="Expert Sans Extra Bold" w:hAnsi="Expert Sans Extra Bold"/>
      <w:color w:val="FFFFFF"/>
      <w:sz w:val="21"/>
    </w:rPr>
  </w:style>
  <w:style w:type="paragraph" w:customStyle="1" w:styleId="B-SlideHeading1">
    <w:name w:val="B-Slide Heading 1"/>
    <w:basedOn w:val="B-Heading1FullWidth"/>
    <w:rsid w:val="00AF3A83"/>
    <w:pPr>
      <w:pBdr>
        <w:bottom w:val="none" w:sz="0" w:space="0" w:color="auto"/>
      </w:pBdr>
      <w:spacing w:before="0" w:after="160" w:line="440" w:lineRule="exact"/>
    </w:pPr>
    <w:rPr>
      <w:sz w:val="44"/>
      <w:szCs w:val="30"/>
    </w:rPr>
  </w:style>
  <w:style w:type="paragraph" w:customStyle="1" w:styleId="B-SlideHeading2">
    <w:name w:val="B-Slide Heading 2"/>
    <w:basedOn w:val="B-Heading2FullWidth"/>
    <w:rsid w:val="00AF3A83"/>
    <w:pPr>
      <w:keepNext w:val="0"/>
      <w:spacing w:before="0" w:after="120" w:line="280" w:lineRule="atLeast"/>
    </w:pPr>
    <w:rPr>
      <w:sz w:val="28"/>
    </w:rPr>
  </w:style>
  <w:style w:type="character" w:customStyle="1" w:styleId="B-SlideChartTitleCharChar">
    <w:name w:val="B-Slide Chart Title Char Char"/>
    <w:basedOn w:val="DefaultParagraphFont"/>
    <w:link w:val="B-SlideChartTitle"/>
    <w:rsid w:val="00AF3A83"/>
    <w:rPr>
      <w:rFonts w:ascii="Expert Sans Extra Bold" w:eastAsia="MS Mincho" w:hAnsi="Expert Sans Extra Bold" w:cs="Times New Roman Bold"/>
      <w:b/>
      <w:bCs/>
      <w:color w:val="FFFFFF"/>
      <w:sz w:val="21"/>
      <w:szCs w:val="18"/>
      <w:lang w:val="en-US" w:eastAsia="en-US" w:bidi="ar-SA"/>
    </w:rPr>
  </w:style>
  <w:style w:type="paragraph" w:customStyle="1" w:styleId="B-ChartHolder">
    <w:name w:val="B-Chart Holder"/>
    <w:basedOn w:val="B-TextFullWidth"/>
    <w:rsid w:val="00AF3A83"/>
    <w:pPr>
      <w:spacing w:after="0" w:line="240" w:lineRule="auto"/>
    </w:pPr>
  </w:style>
  <w:style w:type="paragraph" w:customStyle="1" w:styleId="B-SectionDividerLandscape">
    <w:name w:val="B-Section Divider Landscape"/>
    <w:basedOn w:val="B-SectionDivider"/>
    <w:rsid w:val="00AF3A83"/>
    <w:pPr>
      <w:spacing w:beforeLines="1800"/>
    </w:pPr>
  </w:style>
  <w:style w:type="character" w:customStyle="1" w:styleId="A-NameChar">
    <w:name w:val="A-Name Char"/>
    <w:basedOn w:val="DefaultParagraphFont"/>
    <w:link w:val="A-Name"/>
    <w:rsid w:val="00AF3A83"/>
    <w:rPr>
      <w:rFonts w:ascii="Expert Sans Regular" w:hAnsi="Expert Sans Regular"/>
      <w:sz w:val="16"/>
      <w:szCs w:val="16"/>
      <w:lang w:val="en-US" w:eastAsia="en-US" w:bidi="ar-SA"/>
    </w:rPr>
  </w:style>
  <w:style w:type="paragraph" w:customStyle="1" w:styleId="B-ChartHangingText">
    <w:name w:val="B-Chart Hanging Text"/>
    <w:rsid w:val="00AF3A83"/>
    <w:pPr>
      <w:spacing w:line="260" w:lineRule="exact"/>
      <w:jc w:val="right"/>
    </w:pPr>
    <w:rPr>
      <w:rFonts w:ascii="Expert Sans Regular" w:hAnsi="Expert Sans Regular"/>
      <w:i/>
      <w:iCs/>
      <w:color w:val="263036"/>
      <w:sz w:val="17"/>
      <w:lang w:val="en-US" w:eastAsia="en-US"/>
    </w:rPr>
  </w:style>
  <w:style w:type="paragraph" w:customStyle="1" w:styleId="A-LogoFooterText">
    <w:name w:val="A-Logo Footer Text"/>
    <w:rsid w:val="00AF3A83"/>
    <w:pPr>
      <w:jc w:val="right"/>
    </w:pPr>
    <w:rPr>
      <w:rFonts w:ascii="Expert Sans Regular" w:hAnsi="Expert Sans Regular"/>
      <w:color w:val="6E6E6E"/>
      <w:sz w:val="15"/>
      <w:szCs w:val="15"/>
      <w:lang w:val="en-US" w:eastAsia="en-US"/>
    </w:rPr>
  </w:style>
  <w:style w:type="paragraph" w:customStyle="1" w:styleId="W-Header">
    <w:name w:val="W-Header"/>
    <w:basedOn w:val="B-Header"/>
    <w:rsid w:val="006971D3"/>
    <w:rPr>
      <w:b w:val="0"/>
      <w:color w:val="1E1E1E"/>
      <w:sz w:val="18"/>
    </w:rPr>
  </w:style>
  <w:style w:type="paragraph" w:customStyle="1" w:styleId="W-Footer">
    <w:name w:val="W-Footer"/>
    <w:basedOn w:val="B-Footer"/>
    <w:autoRedefine/>
    <w:rsid w:val="006971D3"/>
    <w:pPr>
      <w:pBdr>
        <w:top w:val="none" w:sz="0" w:space="0" w:color="auto"/>
      </w:pBdr>
    </w:pPr>
    <w:rPr>
      <w:noProof/>
      <w:color w:val="00A4E8"/>
    </w:rPr>
  </w:style>
  <w:style w:type="paragraph" w:customStyle="1" w:styleId="W-ArticleHeading">
    <w:name w:val="W-Article Heading"/>
    <w:basedOn w:val="B-ArticleHeading"/>
    <w:link w:val="W-ArticleHeadingChar"/>
    <w:rsid w:val="006971D3"/>
    <w:pPr>
      <w:pageBreakBefore/>
      <w:spacing w:line="560" w:lineRule="exact"/>
    </w:pPr>
    <w:rPr>
      <w:rFonts w:ascii="Expert Sans Light" w:hAnsi="Expert Sans Light"/>
      <w:b w:val="0"/>
      <w:color w:val="00A4E8"/>
      <w:sz w:val="48"/>
    </w:rPr>
  </w:style>
  <w:style w:type="paragraph" w:customStyle="1" w:styleId="W-HangingText">
    <w:name w:val="W-Hanging Text"/>
    <w:basedOn w:val="B-HangingText"/>
    <w:link w:val="W-HangingTextChar"/>
    <w:rsid w:val="009960B0"/>
    <w:pPr>
      <w:framePr w:w="2549" w:hSpace="331" w:wrap="around"/>
      <w:spacing w:line="360" w:lineRule="exact"/>
      <w:jc w:val="left"/>
    </w:pPr>
    <w:rPr>
      <w:rFonts w:ascii="Expert Sans Light" w:hAnsi="Expert Sans Light"/>
      <w:color w:val="1E1E1E"/>
      <w:sz w:val="24"/>
    </w:rPr>
  </w:style>
  <w:style w:type="paragraph" w:customStyle="1" w:styleId="W-SectionHeading">
    <w:name w:val="W-Section Heading"/>
    <w:basedOn w:val="B-SectionHeading"/>
    <w:rsid w:val="00855BE9"/>
    <w:pPr>
      <w:framePr w:wrap="notBeside" w:vAnchor="text" w:hAnchor="text" w:y="1"/>
      <w:shd w:val="clear" w:color="auto" w:fill="FFFFFF"/>
    </w:pPr>
    <w:rPr>
      <w:color w:val="1E1E1E"/>
    </w:rPr>
  </w:style>
  <w:style w:type="paragraph" w:customStyle="1" w:styleId="W-Heading1">
    <w:name w:val="W-Heading 1"/>
    <w:basedOn w:val="B-Heading1"/>
    <w:link w:val="W-Heading1Char"/>
    <w:rsid w:val="006971D3"/>
    <w:pPr>
      <w:pBdr>
        <w:bottom w:val="none" w:sz="0" w:space="0" w:color="auto"/>
      </w:pBdr>
      <w:spacing w:before="120" w:after="60"/>
    </w:pPr>
    <w:rPr>
      <w:rFonts w:ascii="Expert Sans Light" w:hAnsi="Expert Sans Light"/>
      <w:color w:val="00A4E8"/>
      <w:sz w:val="24"/>
    </w:rPr>
  </w:style>
  <w:style w:type="paragraph" w:customStyle="1" w:styleId="W-Bullet1">
    <w:name w:val="W-Bullet 1"/>
    <w:basedOn w:val="B-BulletLevel1"/>
    <w:rsid w:val="00F0636F"/>
    <w:pPr>
      <w:numPr>
        <w:numId w:val="27"/>
      </w:numPr>
      <w:tabs>
        <w:tab w:val="left" w:pos="2880"/>
      </w:tabs>
      <w:ind w:left="3168" w:hanging="288"/>
      <w:jc w:val="left"/>
    </w:pPr>
    <w:rPr>
      <w:rFonts w:ascii="Expert Sans Light" w:hAnsi="Expert Sans Light"/>
      <w:color w:val="1E1E1E"/>
    </w:rPr>
  </w:style>
  <w:style w:type="paragraph" w:customStyle="1" w:styleId="W-Bullet2">
    <w:name w:val="W-Bullet 2"/>
    <w:basedOn w:val="B-BulletLevel2"/>
    <w:link w:val="W-Bullet2Char"/>
    <w:rsid w:val="00F0636F"/>
    <w:pPr>
      <w:tabs>
        <w:tab w:val="clear" w:pos="3456"/>
        <w:tab w:val="left" w:pos="3773"/>
      </w:tabs>
      <w:ind w:left="3456" w:hanging="288"/>
      <w:jc w:val="left"/>
    </w:pPr>
    <w:rPr>
      <w:rFonts w:ascii="Expert Sans Light" w:hAnsi="Expert Sans Light"/>
      <w:color w:val="1E1E1E"/>
    </w:rPr>
  </w:style>
  <w:style w:type="paragraph" w:customStyle="1" w:styleId="W-Bullet3">
    <w:name w:val="W-Bullet 3"/>
    <w:basedOn w:val="B-BulletLevel3"/>
    <w:rsid w:val="00F0636F"/>
    <w:pPr>
      <w:numPr>
        <w:numId w:val="28"/>
      </w:numPr>
      <w:ind w:left="3744" w:hanging="288"/>
      <w:jc w:val="left"/>
    </w:pPr>
    <w:rPr>
      <w:rFonts w:ascii="Expert Sans Light" w:hAnsi="Expert Sans Light"/>
      <w:color w:val="1E1E1E"/>
    </w:rPr>
  </w:style>
  <w:style w:type="paragraph" w:customStyle="1" w:styleId="W-Author">
    <w:name w:val="W-Author"/>
    <w:basedOn w:val="B-Author"/>
    <w:rsid w:val="00E66D2B"/>
    <w:pPr>
      <w:framePr w:wrap="around" w:y="145"/>
    </w:pPr>
    <w:rPr>
      <w:rFonts w:ascii="Expert Sans Light" w:hAnsi="Expert Sans Light"/>
      <w:color w:val="1E1E1E"/>
      <w:sz w:val="18"/>
      <w:lang w:val="de-DE"/>
    </w:rPr>
  </w:style>
  <w:style w:type="paragraph" w:customStyle="1" w:styleId="W-SummaryText">
    <w:name w:val="W-Summary Text"/>
    <w:basedOn w:val="B-SummaryText"/>
    <w:rsid w:val="00855BE9"/>
    <w:pPr>
      <w:spacing w:before="100" w:after="240" w:line="360" w:lineRule="atLeast"/>
      <w:jc w:val="left"/>
    </w:pPr>
    <w:rPr>
      <w:rFonts w:ascii="Expert Sans Light" w:hAnsi="Expert Sans Light"/>
      <w:color w:val="1E1E1E"/>
      <w:sz w:val="24"/>
    </w:rPr>
  </w:style>
  <w:style w:type="paragraph" w:customStyle="1" w:styleId="W-SectionHeadingNoBreak">
    <w:name w:val="W-Section Heading No Break"/>
    <w:basedOn w:val="B-SectionHeadingnobreak"/>
    <w:rsid w:val="00855BE9"/>
    <w:pPr>
      <w:framePr w:wrap="notBeside" w:vAnchor="text" w:hAnchor="text" w:y="1"/>
      <w:shd w:val="clear" w:color="auto" w:fill="FFFFFF"/>
    </w:pPr>
    <w:rPr>
      <w:color w:val="1E1E1E"/>
    </w:rPr>
  </w:style>
  <w:style w:type="paragraph" w:customStyle="1" w:styleId="W-Heading2">
    <w:name w:val="W-Heading 2"/>
    <w:basedOn w:val="B-Heading2"/>
    <w:rsid w:val="006971D3"/>
    <w:rPr>
      <w:b w:val="0"/>
      <w:color w:val="1E1E1E"/>
      <w:sz w:val="20"/>
    </w:rPr>
  </w:style>
  <w:style w:type="paragraph" w:customStyle="1" w:styleId="W-Text">
    <w:name w:val="W-Text"/>
    <w:basedOn w:val="B-Text"/>
    <w:link w:val="W-TextChar"/>
    <w:rsid w:val="00855BE9"/>
    <w:pPr>
      <w:jc w:val="left"/>
    </w:pPr>
    <w:rPr>
      <w:rFonts w:ascii="Expert Sans Light" w:hAnsi="Expert Sans Light"/>
      <w:color w:val="1E1E1E"/>
    </w:rPr>
  </w:style>
  <w:style w:type="paragraph" w:customStyle="1" w:styleId="W-Heading3">
    <w:name w:val="W-Heading 3"/>
    <w:basedOn w:val="B-Heading3"/>
    <w:rsid w:val="00CC68FD"/>
    <w:rPr>
      <w:color w:val="1E1E1E"/>
      <w:sz w:val="19"/>
    </w:rPr>
  </w:style>
  <w:style w:type="paragraph" w:customStyle="1" w:styleId="W-Source">
    <w:name w:val="W-Source"/>
    <w:basedOn w:val="B-Source"/>
    <w:rsid w:val="009818A3"/>
    <w:pPr>
      <w:spacing w:after="240"/>
    </w:pPr>
    <w:rPr>
      <w:color w:val="1E1E1E"/>
      <w:sz w:val="16"/>
    </w:rPr>
  </w:style>
  <w:style w:type="paragraph" w:customStyle="1" w:styleId="W-TableTitle">
    <w:name w:val="W-Table Title"/>
    <w:basedOn w:val="B-TableTitle"/>
    <w:rsid w:val="009960B0"/>
    <w:pPr>
      <w:pBdr>
        <w:top w:val="single" w:sz="4" w:space="3" w:color="00A4E8"/>
      </w:pBdr>
      <w:spacing w:before="100" w:after="80" w:line="240" w:lineRule="atLeast"/>
    </w:pPr>
    <w:rPr>
      <w:rFonts w:ascii="Expert Sans Light" w:hAnsi="Expert Sans Light"/>
      <w:b w:val="0"/>
      <w:color w:val="00A4E8"/>
      <w:sz w:val="20"/>
    </w:rPr>
  </w:style>
  <w:style w:type="paragraph" w:customStyle="1" w:styleId="W-ChartHolderTitle">
    <w:name w:val="W-Chart Holder Title"/>
    <w:basedOn w:val="B-ChartHolderTitle"/>
    <w:rsid w:val="009960B0"/>
    <w:pPr>
      <w:pBdr>
        <w:top w:val="single" w:sz="4" w:space="3" w:color="00A4E8"/>
        <w:bottom w:val="none" w:sz="0" w:space="0" w:color="auto"/>
      </w:pBdr>
      <w:spacing w:before="100" w:after="80" w:line="240" w:lineRule="atLeast"/>
    </w:pPr>
    <w:rPr>
      <w:rFonts w:ascii="Expert Sans Light" w:hAnsi="Expert Sans Light"/>
      <w:b w:val="0"/>
      <w:color w:val="00A4E8"/>
      <w:sz w:val="20"/>
    </w:rPr>
  </w:style>
  <w:style w:type="character" w:customStyle="1" w:styleId="W-TextChar">
    <w:name w:val="W-Text Char"/>
    <w:basedOn w:val="B-TextCharChar"/>
    <w:link w:val="W-Text"/>
    <w:rsid w:val="00855BE9"/>
    <w:rPr>
      <w:rFonts w:ascii="Expert Sans Light" w:eastAsia="MS Mincho" w:hAnsi="Expert Sans Light"/>
      <w:color w:val="1E1E1E"/>
      <w:sz w:val="18"/>
      <w:lang w:val="en-GB" w:eastAsia="en-US" w:bidi="ar-SA"/>
    </w:rPr>
  </w:style>
  <w:style w:type="paragraph" w:customStyle="1" w:styleId="W-SourceFullWidth">
    <w:name w:val="W-Source Full Width"/>
    <w:basedOn w:val="B-SourceFullWidth"/>
    <w:link w:val="W-SourceFullWidthChar"/>
    <w:rsid w:val="009818A3"/>
    <w:pPr>
      <w:spacing w:after="240"/>
    </w:pPr>
    <w:rPr>
      <w:color w:val="1E1E1E"/>
      <w:sz w:val="16"/>
    </w:rPr>
  </w:style>
  <w:style w:type="paragraph" w:customStyle="1" w:styleId="W-TableHeading">
    <w:name w:val="W-Table Heading"/>
    <w:basedOn w:val="B-TableHeading"/>
    <w:rsid w:val="00855BE9"/>
    <w:rPr>
      <w:rFonts w:ascii="Expert Sans Regular" w:hAnsi="Expert Sans Regular"/>
      <w:b/>
      <w:color w:val="1E1E1E"/>
    </w:rPr>
  </w:style>
  <w:style w:type="paragraph" w:customStyle="1" w:styleId="W-TableText">
    <w:name w:val="W-Table Text"/>
    <w:basedOn w:val="B-TableText"/>
    <w:link w:val="W-TableTextChar"/>
    <w:rsid w:val="00855BE9"/>
    <w:rPr>
      <w:color w:val="1E1E1E"/>
    </w:rPr>
  </w:style>
  <w:style w:type="paragraph" w:customStyle="1" w:styleId="W-ChartHolder">
    <w:name w:val="W-Chart Holder"/>
    <w:basedOn w:val="B-ChartHolder"/>
    <w:link w:val="W-ChartHolderChar"/>
    <w:rsid w:val="006971D3"/>
    <w:rPr>
      <w:color w:val="1E1E1E"/>
      <w:lang w:eastAsia="ja-JP"/>
    </w:rPr>
  </w:style>
  <w:style w:type="paragraph" w:customStyle="1" w:styleId="W-ChartHangingText">
    <w:name w:val="W-Chart Hanging Text"/>
    <w:basedOn w:val="B-ChartHangingText"/>
    <w:rsid w:val="003824B8"/>
    <w:pPr>
      <w:spacing w:line="360" w:lineRule="exact"/>
      <w:jc w:val="left"/>
    </w:pPr>
    <w:rPr>
      <w:rFonts w:ascii="Expert Sans Light" w:hAnsi="Expert Sans Light"/>
      <w:color w:val="1E1E1E"/>
      <w:sz w:val="24"/>
    </w:rPr>
  </w:style>
  <w:style w:type="paragraph" w:customStyle="1" w:styleId="W-TOC1">
    <w:name w:val="W-TOC 1"/>
    <w:basedOn w:val="TOC1"/>
    <w:link w:val="W-TOC1Char"/>
    <w:rsid w:val="00855BE9"/>
    <w:pPr>
      <w:spacing w:before="240" w:line="320" w:lineRule="exact"/>
    </w:pPr>
    <w:rPr>
      <w:rFonts w:ascii="Expert Sans Light" w:hAnsi="Expert Sans Light"/>
      <w:b w:val="0"/>
      <w:caps w:val="0"/>
      <w:noProof/>
      <w:color w:val="00A4E8"/>
      <w:sz w:val="20"/>
    </w:rPr>
  </w:style>
  <w:style w:type="paragraph" w:customStyle="1" w:styleId="W-TOC2">
    <w:name w:val="W-TOC 2"/>
    <w:basedOn w:val="TOC2"/>
    <w:rsid w:val="00855BE9"/>
    <w:pPr>
      <w:spacing w:line="320" w:lineRule="exact"/>
    </w:pPr>
    <w:rPr>
      <w:rFonts w:ascii="Expert Sans Light" w:hAnsi="Expert Sans Light"/>
      <w:color w:val="1E1E1E"/>
      <w:sz w:val="20"/>
    </w:rPr>
  </w:style>
  <w:style w:type="paragraph" w:customStyle="1" w:styleId="W-CoverTitle1">
    <w:name w:val="W-Cover Title 1"/>
    <w:basedOn w:val="A-CoverTitle1"/>
    <w:rsid w:val="00500615"/>
    <w:pPr>
      <w:spacing w:after="180" w:line="560" w:lineRule="exact"/>
    </w:pPr>
    <w:rPr>
      <w:rFonts w:ascii="Expert Sans Light" w:hAnsi="Expert Sans Light"/>
      <w:caps w:val="0"/>
      <w:color w:val="00A4E8"/>
      <w:sz w:val="48"/>
    </w:rPr>
  </w:style>
  <w:style w:type="paragraph" w:customStyle="1" w:styleId="W-CoverTitle2">
    <w:name w:val="W-Cover Title 2"/>
    <w:basedOn w:val="A-CoverTitle2"/>
    <w:rsid w:val="00500615"/>
    <w:pPr>
      <w:spacing w:after="180"/>
    </w:pPr>
    <w:rPr>
      <w:rFonts w:ascii="Expert Sans Light" w:hAnsi="Expert Sans Light"/>
      <w:noProof/>
      <w:color w:val="1E1E1E"/>
    </w:rPr>
  </w:style>
  <w:style w:type="paragraph" w:customStyle="1" w:styleId="W-CoverSummaryBullets">
    <w:name w:val="W-Cover Summary Bullets"/>
    <w:basedOn w:val="A-CoverSummaryBullets"/>
    <w:rsid w:val="00500615"/>
    <w:pPr>
      <w:numPr>
        <w:numId w:val="34"/>
      </w:numPr>
      <w:jc w:val="left"/>
    </w:pPr>
    <w:rPr>
      <w:rFonts w:ascii="Expert Sans Light" w:hAnsi="Expert Sans Light"/>
      <w:b w:val="0"/>
      <w:color w:val="1E1E1E"/>
    </w:rPr>
  </w:style>
  <w:style w:type="paragraph" w:customStyle="1" w:styleId="W-CoverText">
    <w:name w:val="W-Cover Text"/>
    <w:basedOn w:val="A-Text"/>
    <w:rsid w:val="00500615"/>
    <w:pPr>
      <w:jc w:val="left"/>
    </w:pPr>
    <w:rPr>
      <w:rFonts w:ascii="Expert Sans Light" w:hAnsi="Expert Sans Light"/>
      <w:color w:val="1E1E1E"/>
    </w:rPr>
  </w:style>
  <w:style w:type="paragraph" w:customStyle="1" w:styleId="W-CoverName">
    <w:name w:val="W-Cover Name"/>
    <w:basedOn w:val="A-Name"/>
    <w:rsid w:val="00500615"/>
    <w:rPr>
      <w:color w:val="1E1E1E"/>
    </w:rPr>
  </w:style>
  <w:style w:type="paragraph" w:customStyle="1" w:styleId="W-FiguresTitle">
    <w:name w:val="W-Figures Title"/>
    <w:basedOn w:val="B-SectionHeadingnobreak"/>
    <w:rsid w:val="006971D3"/>
    <w:pPr>
      <w:spacing w:after="120"/>
      <w:ind w:left="2880"/>
    </w:pPr>
    <w:rPr>
      <w:rFonts w:ascii="Expert Sans Light" w:hAnsi="Expert Sans Light"/>
      <w:b w:val="0"/>
      <w:caps w:val="0"/>
      <w:color w:val="00A4E8"/>
      <w:sz w:val="28"/>
    </w:rPr>
  </w:style>
  <w:style w:type="paragraph" w:customStyle="1" w:styleId="W-Disclosure">
    <w:name w:val="W-Disclosure"/>
    <w:basedOn w:val="A-Disclosure"/>
    <w:rsid w:val="006971D3"/>
    <w:pPr>
      <w:jc w:val="left"/>
    </w:pPr>
    <w:rPr>
      <w:rFonts w:ascii="Expert Sans Regular" w:hAnsi="Expert Sans Regular"/>
      <w:b/>
      <w:color w:val="1E1E1E"/>
    </w:rPr>
  </w:style>
  <w:style w:type="paragraph" w:customStyle="1" w:styleId="W-MainHeadingSpecialCover">
    <w:name w:val="W-Main Heading Special Cover"/>
    <w:basedOn w:val="W-CoverTitle1"/>
    <w:rsid w:val="00AF3A83"/>
    <w:pPr>
      <w:spacing w:after="0" w:line="640" w:lineRule="exact"/>
      <w:jc w:val="right"/>
    </w:pPr>
    <w:rPr>
      <w:b/>
      <w:color w:val="FFFFFF"/>
      <w:sz w:val="42"/>
    </w:rPr>
  </w:style>
  <w:style w:type="paragraph" w:customStyle="1" w:styleId="W-SubHeading1SpecialCover">
    <w:name w:val="W-Sub Heading 1 Special Cover"/>
    <w:basedOn w:val="W-CoverTitle2"/>
    <w:rsid w:val="00855BE9"/>
    <w:pPr>
      <w:spacing w:after="0" w:line="600" w:lineRule="exact"/>
      <w:jc w:val="right"/>
    </w:pPr>
    <w:rPr>
      <w:sz w:val="38"/>
    </w:rPr>
  </w:style>
  <w:style w:type="paragraph" w:customStyle="1" w:styleId="W-SubHeading2SpecialCover">
    <w:name w:val="W-Sub Heading 2 Special Cover"/>
    <w:basedOn w:val="W-CoverTitle2"/>
    <w:rsid w:val="00855BE9"/>
    <w:pPr>
      <w:spacing w:after="0" w:line="600" w:lineRule="exact"/>
      <w:jc w:val="right"/>
    </w:pPr>
    <w:rPr>
      <w:sz w:val="28"/>
    </w:rPr>
  </w:style>
  <w:style w:type="paragraph" w:customStyle="1" w:styleId="W-BackDisclosures">
    <w:name w:val="W-Back Disclosures"/>
    <w:basedOn w:val="C-BackDisclosures"/>
    <w:link w:val="W-BackDisclosuresChar"/>
    <w:rsid w:val="006971D3"/>
    <w:pPr>
      <w:framePr w:hSpace="187" w:wrap="around" w:hAnchor="text" w:yAlign="bottom"/>
      <w:suppressOverlap/>
    </w:pPr>
    <w:rPr>
      <w:rFonts w:cs="Arial"/>
      <w:color w:val="1E1E1E"/>
    </w:rPr>
  </w:style>
  <w:style w:type="paragraph" w:customStyle="1" w:styleId="W-SectionDividerHeading2">
    <w:name w:val="W-Section Divider Heading 2"/>
    <w:basedOn w:val="W-ArticleHeading"/>
    <w:next w:val="W-SectionDividerText"/>
    <w:rsid w:val="00855BE9"/>
    <w:pPr>
      <w:spacing w:after="480" w:line="240" w:lineRule="auto"/>
      <w:jc w:val="right"/>
    </w:pPr>
    <w:rPr>
      <w:color w:val="1E1E1E"/>
      <w:sz w:val="120"/>
    </w:rPr>
  </w:style>
  <w:style w:type="paragraph" w:customStyle="1" w:styleId="W-SectionDividerText">
    <w:name w:val="W-Section Divider Text"/>
    <w:basedOn w:val="W-SummaryText"/>
    <w:rsid w:val="00855BE9"/>
    <w:pPr>
      <w:spacing w:line="440" w:lineRule="atLeast"/>
    </w:pPr>
    <w:rPr>
      <w:color w:val="00A4E8"/>
      <w:sz w:val="32"/>
    </w:rPr>
  </w:style>
  <w:style w:type="paragraph" w:customStyle="1" w:styleId="W-SectionDividerHeading1">
    <w:name w:val="W-Section Divider Heading 1"/>
    <w:basedOn w:val="W-ArticleHeading"/>
    <w:next w:val="W-SectionDividerHeading2"/>
    <w:rsid w:val="00855BE9"/>
    <w:pPr>
      <w:spacing w:after="0" w:line="240" w:lineRule="auto"/>
    </w:pPr>
    <w:rPr>
      <w:sz w:val="64"/>
    </w:rPr>
  </w:style>
  <w:style w:type="paragraph" w:customStyle="1" w:styleId="Body">
    <w:name w:val="Body"/>
    <w:basedOn w:val="Normal"/>
    <w:link w:val="BodyChar"/>
    <w:rsid w:val="00AF3A83"/>
    <w:pPr>
      <w:spacing w:after="100"/>
    </w:pPr>
    <w:rPr>
      <w:rFonts w:ascii="Expert Sans Light" w:eastAsia="Times New Roman" w:hAnsi="Expert Sans Light"/>
      <w:color w:val="auto"/>
      <w:sz w:val="18"/>
      <w:szCs w:val="20"/>
      <w:lang w:val="en-GB" w:eastAsia="en-GB"/>
    </w:rPr>
  </w:style>
  <w:style w:type="character" w:customStyle="1" w:styleId="BodyChar">
    <w:name w:val="Body Char"/>
    <w:basedOn w:val="DefaultParagraphFont"/>
    <w:link w:val="Body"/>
    <w:rsid w:val="00AF3A83"/>
    <w:rPr>
      <w:rFonts w:ascii="Expert Sans Light" w:hAnsi="Expert Sans Light"/>
      <w:sz w:val="18"/>
      <w:lang w:val="en-GB" w:eastAsia="en-GB" w:bidi="ar-SA"/>
    </w:rPr>
  </w:style>
  <w:style w:type="paragraph" w:styleId="BalloonText">
    <w:name w:val="Balloon Text"/>
    <w:basedOn w:val="Normal"/>
    <w:semiHidden/>
    <w:rsid w:val="00AF3A83"/>
    <w:rPr>
      <w:rFonts w:ascii="Tahoma" w:eastAsia="Times New Roman" w:hAnsi="Tahoma" w:cs="Tahoma"/>
      <w:color w:val="auto"/>
      <w:sz w:val="16"/>
      <w:szCs w:val="16"/>
    </w:rPr>
  </w:style>
  <w:style w:type="character" w:customStyle="1" w:styleId="B-TOC1Char">
    <w:name w:val="B-TOC 1 Char"/>
    <w:basedOn w:val="DefaultParagraphFont"/>
    <w:link w:val="B-TOC1"/>
    <w:rsid w:val="00AF3A83"/>
    <w:rPr>
      <w:rFonts w:ascii="Expert Sans Regular" w:hAnsi="Expert Sans Regular"/>
      <w:b/>
      <w:caps/>
      <w:color w:val="0A3066"/>
      <w:sz w:val="18"/>
      <w:szCs w:val="18"/>
      <w:u w:color="83A3AF"/>
      <w:lang w:val="en-GB" w:eastAsia="en-US" w:bidi="ar-SA"/>
    </w:rPr>
  </w:style>
  <w:style w:type="character" w:customStyle="1" w:styleId="TOC1Char">
    <w:name w:val="TOC 1 Char"/>
    <w:basedOn w:val="B-TOC1Char"/>
    <w:link w:val="TOC1"/>
    <w:rsid w:val="00AF3A83"/>
    <w:rPr>
      <w:rFonts w:ascii="Expert Sans Regular" w:hAnsi="Expert Sans Regular"/>
      <w:b/>
      <w:caps/>
      <w:color w:val="0A3066"/>
      <w:sz w:val="18"/>
      <w:szCs w:val="18"/>
      <w:u w:color="83A3AF"/>
      <w:lang w:val="en-GB" w:eastAsia="en-US" w:bidi="ar-SA"/>
    </w:rPr>
  </w:style>
  <w:style w:type="character" w:customStyle="1" w:styleId="W-TOC1Char">
    <w:name w:val="W-TOC 1 Char"/>
    <w:basedOn w:val="TOC1Char"/>
    <w:link w:val="W-TOC1"/>
    <w:rsid w:val="00855BE9"/>
    <w:rPr>
      <w:rFonts w:ascii="Expert Sans Light" w:hAnsi="Expert Sans Light"/>
      <w:b/>
      <w:caps/>
      <w:noProof/>
      <w:color w:val="00A4E8"/>
      <w:sz w:val="18"/>
      <w:szCs w:val="18"/>
      <w:u w:color="83A3AF"/>
      <w:lang w:val="en-GB" w:eastAsia="en-US" w:bidi="ar-SA"/>
    </w:rPr>
  </w:style>
  <w:style w:type="paragraph" w:customStyle="1" w:styleId="W-BulletLevel1FullWidth">
    <w:name w:val="W-Bullet Level 1 Full Width"/>
    <w:basedOn w:val="W-Bullet1"/>
    <w:rsid w:val="007E1403"/>
    <w:pPr>
      <w:numPr>
        <w:numId w:val="0"/>
      </w:numPr>
    </w:pPr>
  </w:style>
  <w:style w:type="paragraph" w:customStyle="1" w:styleId="W-Bullet2FullWidth">
    <w:name w:val="W-Bullet 2 Full Width"/>
    <w:basedOn w:val="W-Bullet2"/>
    <w:link w:val="W-Bullet2FullWidthChar"/>
    <w:rsid w:val="006971D3"/>
    <w:pPr>
      <w:numPr>
        <w:numId w:val="0"/>
      </w:numPr>
      <w:tabs>
        <w:tab w:val="clear" w:pos="3773"/>
        <w:tab w:val="left" w:pos="619"/>
      </w:tabs>
    </w:pPr>
  </w:style>
  <w:style w:type="character" w:customStyle="1" w:styleId="B-BulletLevel2Char">
    <w:name w:val="B-Bullet Level 2 Char"/>
    <w:basedOn w:val="DefaultParagraphFont"/>
    <w:link w:val="B-BulletLevel2"/>
    <w:rsid w:val="00AF3A83"/>
    <w:rPr>
      <w:rFonts w:ascii="Expert Sans Regular" w:eastAsia="SimSun" w:hAnsi="Expert Sans Regular"/>
      <w:sz w:val="18"/>
      <w:lang w:eastAsia="en-US"/>
    </w:rPr>
  </w:style>
  <w:style w:type="character" w:customStyle="1" w:styleId="W-Bullet2Char">
    <w:name w:val="W-Bullet 2 Char"/>
    <w:basedOn w:val="B-BulletLevel2Char"/>
    <w:link w:val="W-Bullet2"/>
    <w:rsid w:val="00F0636F"/>
    <w:rPr>
      <w:rFonts w:ascii="Expert Sans Light" w:eastAsia="SimSun" w:hAnsi="Expert Sans Light"/>
      <w:color w:val="1E1E1E"/>
      <w:sz w:val="18"/>
      <w:lang w:eastAsia="en-US"/>
    </w:rPr>
  </w:style>
  <w:style w:type="character" w:customStyle="1" w:styleId="W-Bullet2FullWidthChar">
    <w:name w:val="W-Bullet 2 Full Width Char"/>
    <w:basedOn w:val="W-Bullet2Char"/>
    <w:link w:val="W-Bullet2FullWidth"/>
    <w:rsid w:val="006971D3"/>
    <w:rPr>
      <w:rFonts w:ascii="Expert Sans Light" w:eastAsia="SimSun" w:hAnsi="Expert Sans Light"/>
      <w:color w:val="1E1E1E"/>
      <w:sz w:val="18"/>
      <w:lang w:eastAsia="en-US"/>
    </w:rPr>
  </w:style>
  <w:style w:type="paragraph" w:customStyle="1" w:styleId="W-BulletLevel3FullWidth">
    <w:name w:val="W-Bullet Level 3 Full Width"/>
    <w:basedOn w:val="W-Bullet3"/>
    <w:rsid w:val="007E1403"/>
    <w:pPr>
      <w:numPr>
        <w:numId w:val="0"/>
      </w:numPr>
      <w:tabs>
        <w:tab w:val="left" w:pos="864"/>
      </w:tabs>
    </w:pPr>
  </w:style>
  <w:style w:type="paragraph" w:customStyle="1" w:styleId="W-Heading1FullWidth">
    <w:name w:val="W-Heading 1. Full Width"/>
    <w:basedOn w:val="W-Heading1"/>
    <w:next w:val="W-TextFullWidth"/>
    <w:link w:val="W-Heading1FullWidthChar"/>
    <w:rsid w:val="006971D3"/>
    <w:pPr>
      <w:ind w:left="0"/>
    </w:pPr>
  </w:style>
  <w:style w:type="paragraph" w:customStyle="1" w:styleId="W-Heading2FullWidth">
    <w:name w:val="W-Heading2. Full Width"/>
    <w:basedOn w:val="W-Heading2"/>
    <w:next w:val="W-TextFullWidth"/>
    <w:rsid w:val="00AF3A83"/>
    <w:pPr>
      <w:ind w:left="0"/>
    </w:pPr>
  </w:style>
  <w:style w:type="paragraph" w:customStyle="1" w:styleId="W-Heading3FullWidth">
    <w:name w:val="W-Heading 3. Full Width"/>
    <w:basedOn w:val="W-Heading3"/>
    <w:next w:val="W-TextFullWidth"/>
    <w:rsid w:val="00AF3A83"/>
    <w:pPr>
      <w:ind w:left="0"/>
    </w:pPr>
  </w:style>
  <w:style w:type="paragraph" w:customStyle="1" w:styleId="W-TextFullWidth">
    <w:name w:val="W-Text. Full Width"/>
    <w:basedOn w:val="W-Text"/>
    <w:rsid w:val="00AF3A83"/>
    <w:pPr>
      <w:ind w:left="0"/>
    </w:pPr>
  </w:style>
  <w:style w:type="paragraph" w:customStyle="1" w:styleId="W-CoverSummary">
    <w:name w:val="W-Cover Summary"/>
    <w:basedOn w:val="W-CoverSummaryBullets"/>
    <w:rsid w:val="00500615"/>
    <w:pPr>
      <w:numPr>
        <w:numId w:val="0"/>
      </w:numPr>
      <w:spacing w:before="100" w:after="240" w:line="360" w:lineRule="atLeast"/>
    </w:pPr>
    <w:rPr>
      <w:sz w:val="24"/>
    </w:rPr>
  </w:style>
  <w:style w:type="paragraph" w:customStyle="1" w:styleId="W-SidebarContentsHead">
    <w:name w:val="W-Sidebar Contents Head"/>
    <w:basedOn w:val="A-SidebarContentsHead"/>
    <w:rsid w:val="00855BE9"/>
    <w:pPr>
      <w:spacing w:before="0"/>
    </w:pPr>
    <w:rPr>
      <w:color w:val="00A4E8"/>
    </w:rPr>
  </w:style>
  <w:style w:type="paragraph" w:customStyle="1" w:styleId="W-Spacer">
    <w:name w:val="W-Spacer"/>
    <w:basedOn w:val="B-Spacer"/>
    <w:rsid w:val="009818A3"/>
    <w:rPr>
      <w:color w:val="1E1E1E"/>
    </w:rPr>
  </w:style>
  <w:style w:type="paragraph" w:customStyle="1" w:styleId="W-NumberedBullet1">
    <w:name w:val="W-Numbered Bullet 1"/>
    <w:basedOn w:val="B-NumberedBullet1"/>
    <w:rsid w:val="00020770"/>
    <w:pPr>
      <w:numPr>
        <w:numId w:val="5"/>
      </w:numPr>
      <w:jc w:val="left"/>
    </w:pPr>
    <w:rPr>
      <w:rFonts w:ascii="Expert Sans Light" w:hAnsi="Expert Sans Light"/>
      <w:color w:val="1E1E1E"/>
    </w:rPr>
  </w:style>
  <w:style w:type="paragraph" w:customStyle="1" w:styleId="W-NumberedBullet2">
    <w:name w:val="W-Numbered Bullet 2"/>
    <w:basedOn w:val="B-NumberedBullet2"/>
    <w:rsid w:val="001F14A3"/>
    <w:pPr>
      <w:numPr>
        <w:numId w:val="5"/>
      </w:numPr>
    </w:pPr>
    <w:rPr>
      <w:rFonts w:ascii="Expert Sans Light" w:hAnsi="Expert Sans Light"/>
      <w:color w:val="1E1E1E"/>
    </w:rPr>
  </w:style>
  <w:style w:type="paragraph" w:customStyle="1" w:styleId="W-NumberedBullet3">
    <w:name w:val="W-Numbered Bullet 3"/>
    <w:basedOn w:val="B-NumberedBullet3"/>
    <w:link w:val="W-NumberedBullet3Char"/>
    <w:rsid w:val="001F14A3"/>
    <w:pPr>
      <w:numPr>
        <w:numId w:val="5"/>
      </w:numPr>
      <w:tabs>
        <w:tab w:val="clear" w:pos="4032"/>
        <w:tab w:val="left" w:pos="4363"/>
      </w:tabs>
      <w:ind w:left="3960"/>
    </w:pPr>
    <w:rPr>
      <w:rFonts w:ascii="Expert Sans Light" w:hAnsi="Expert Sans Light"/>
      <w:color w:val="1E1E1E"/>
    </w:rPr>
  </w:style>
  <w:style w:type="paragraph" w:customStyle="1" w:styleId="W-NumberedBullet1FullWidth">
    <w:name w:val="W-Numbered Bullet 1. Full Width"/>
    <w:basedOn w:val="B-NumberedBullet1FullWidth"/>
    <w:rsid w:val="00166DED"/>
    <w:pPr>
      <w:numPr>
        <w:numId w:val="0"/>
      </w:numPr>
      <w:tabs>
        <w:tab w:val="clear" w:pos="288"/>
      </w:tabs>
    </w:pPr>
  </w:style>
  <w:style w:type="paragraph" w:customStyle="1" w:styleId="W-Numbredbullet2FullWidth">
    <w:name w:val="W-Numbred bullet 2. Full Width"/>
    <w:basedOn w:val="B-NumberedBullet2FullWidth"/>
    <w:rsid w:val="00CC68FD"/>
    <w:pPr>
      <w:numPr>
        <w:ilvl w:val="0"/>
        <w:numId w:val="0"/>
      </w:numPr>
    </w:pPr>
    <w:rPr>
      <w:color w:val="1E1E1E"/>
    </w:rPr>
  </w:style>
  <w:style w:type="paragraph" w:customStyle="1" w:styleId="W-NumberedBullet3FullWidth">
    <w:name w:val="W-Numbered Bullet 3. Full Width"/>
    <w:basedOn w:val="B-NumberedBullet3FullWidth"/>
    <w:rsid w:val="00166DED"/>
    <w:pPr>
      <w:numPr>
        <w:ilvl w:val="0"/>
        <w:numId w:val="0"/>
      </w:numPr>
      <w:tabs>
        <w:tab w:val="clear" w:pos="1224"/>
      </w:tabs>
      <w:jc w:val="left"/>
    </w:pPr>
  </w:style>
  <w:style w:type="character" w:customStyle="1" w:styleId="FootnoteTextChar">
    <w:name w:val="Footnote Text Char"/>
    <w:basedOn w:val="DefaultParagraphFont"/>
    <w:link w:val="FootnoteText"/>
    <w:semiHidden/>
    <w:rsid w:val="000C36AB"/>
    <w:rPr>
      <w:rFonts w:ascii="Expert Sans Regular" w:hAnsi="Expert Sans Regular"/>
      <w:color w:val="1E1E1E"/>
      <w:sz w:val="16"/>
      <w:lang w:val="en-US" w:eastAsia="en-US"/>
    </w:rPr>
  </w:style>
  <w:style w:type="paragraph" w:customStyle="1" w:styleId="W-TableTitleFullWidth">
    <w:name w:val="W-Table Title.Full Width"/>
    <w:basedOn w:val="W-TableTitle"/>
    <w:rsid w:val="00AF3A83"/>
    <w:pPr>
      <w:ind w:left="0"/>
    </w:pPr>
  </w:style>
  <w:style w:type="paragraph" w:customStyle="1" w:styleId="BC-ChartFigure">
    <w:name w:val="BC-Chart Figure"/>
    <w:rsid w:val="00AF3A83"/>
    <w:pPr>
      <w:keepNext/>
      <w:pBdr>
        <w:bottom w:val="single" w:sz="4" w:space="4" w:color="949CA1"/>
      </w:pBdr>
      <w:spacing w:before="180"/>
    </w:pPr>
    <w:rPr>
      <w:rFonts w:ascii="Expert Sans Regular" w:eastAsia="MS Mincho" w:hAnsi="Expert Sans Regular" w:cs="Times New Roman Bold"/>
      <w:b/>
      <w:bCs/>
      <w:color w:val="000000"/>
      <w:sz w:val="18"/>
      <w:szCs w:val="18"/>
      <w:lang w:val="en-US" w:eastAsia="en-US"/>
    </w:rPr>
  </w:style>
  <w:style w:type="character" w:customStyle="1" w:styleId="W-TableTextChar">
    <w:name w:val="W-Table Text Char"/>
    <w:basedOn w:val="DefaultParagraphFont"/>
    <w:link w:val="W-TableText"/>
    <w:rsid w:val="00855BE9"/>
    <w:rPr>
      <w:rFonts w:ascii="Expert Sans Regular" w:eastAsia="SimSun" w:hAnsi="Expert Sans Regular"/>
      <w:color w:val="1E1E1E"/>
      <w:sz w:val="16"/>
      <w:lang w:val="en-US" w:eastAsia="en-US"/>
    </w:rPr>
  </w:style>
  <w:style w:type="character" w:customStyle="1" w:styleId="W-ArticleHeadingChar">
    <w:name w:val="W-Article Heading Char"/>
    <w:basedOn w:val="DefaultParagraphFont"/>
    <w:link w:val="W-ArticleHeading"/>
    <w:rsid w:val="006971D3"/>
    <w:rPr>
      <w:rFonts w:ascii="Expert Sans Light" w:hAnsi="Expert Sans Light"/>
      <w:bCs/>
      <w:color w:val="00A4E8"/>
      <w:sz w:val="48"/>
      <w:lang w:val="en-US" w:eastAsia="en-US"/>
    </w:rPr>
  </w:style>
  <w:style w:type="character" w:customStyle="1" w:styleId="W-ChartHolderChar">
    <w:name w:val="W-Chart Holder Char"/>
    <w:basedOn w:val="DefaultParagraphFont"/>
    <w:link w:val="W-ChartHolder"/>
    <w:rsid w:val="006971D3"/>
    <w:rPr>
      <w:rFonts w:ascii="Expert Sans Regular" w:eastAsia="MS Mincho" w:hAnsi="Expert Sans Regular"/>
      <w:color w:val="1E1E1E"/>
      <w:sz w:val="18"/>
      <w:lang w:eastAsia="ja-JP"/>
    </w:rPr>
  </w:style>
  <w:style w:type="character" w:customStyle="1" w:styleId="W-Heading1Char">
    <w:name w:val="W-Heading 1 Char"/>
    <w:basedOn w:val="B-Heading1Char"/>
    <w:link w:val="W-Heading1"/>
    <w:rsid w:val="006971D3"/>
    <w:rPr>
      <w:rFonts w:ascii="Expert Sans Light" w:hAnsi="Expert Sans Light"/>
      <w:bCs/>
      <w:color w:val="00A4E8"/>
      <w:sz w:val="24"/>
      <w:lang w:val="en-GB" w:eastAsia="en-US" w:bidi="ar-SA"/>
    </w:rPr>
  </w:style>
  <w:style w:type="character" w:customStyle="1" w:styleId="W-Heading1FullWidthChar">
    <w:name w:val="W-Heading 1. Full Width Char"/>
    <w:basedOn w:val="W-Heading1Char"/>
    <w:link w:val="W-Heading1FullWidth"/>
    <w:rsid w:val="006971D3"/>
    <w:rPr>
      <w:rFonts w:ascii="Expert Sans Light" w:hAnsi="Expert Sans Light"/>
      <w:bCs/>
      <w:color w:val="00A4E8"/>
      <w:sz w:val="24"/>
      <w:lang w:val="en-GB" w:eastAsia="en-US" w:bidi="ar-SA"/>
    </w:rPr>
  </w:style>
  <w:style w:type="character" w:customStyle="1" w:styleId="W-SourceFullWidthChar">
    <w:name w:val="W-Source Full Width Char"/>
    <w:basedOn w:val="DefaultParagraphFont"/>
    <w:link w:val="W-SourceFullWidth"/>
    <w:rsid w:val="009818A3"/>
    <w:rPr>
      <w:rFonts w:ascii="Expert Sans Regular" w:hAnsi="Expert Sans Regular"/>
      <w:color w:val="1E1E1E"/>
      <w:sz w:val="16"/>
      <w:lang w:val="en-US" w:eastAsia="en-US"/>
    </w:rPr>
  </w:style>
  <w:style w:type="paragraph" w:customStyle="1" w:styleId="0Department">
    <w:name w:val="0.Department"/>
    <w:rsid w:val="00AF3A83"/>
    <w:pPr>
      <w:spacing w:after="360"/>
    </w:pPr>
    <w:rPr>
      <w:rFonts w:ascii="Arial" w:eastAsia="SimSun" w:hAnsi="Arial"/>
      <w:b/>
      <w:color w:val="C0C0C0"/>
      <w:spacing w:val="-2"/>
      <w:sz w:val="56"/>
      <w:szCs w:val="56"/>
      <w:lang w:eastAsia="en-US"/>
    </w:rPr>
  </w:style>
  <w:style w:type="character" w:customStyle="1" w:styleId="B-ChartTitleChar">
    <w:name w:val="B-Chart Title Char"/>
    <w:basedOn w:val="DefaultParagraphFont"/>
    <w:link w:val="B-ChartTitle"/>
    <w:rsid w:val="00AF3A83"/>
    <w:rPr>
      <w:rFonts w:ascii="Expert Sans Regular" w:eastAsia="MS Mincho" w:hAnsi="Expert Sans Regular" w:cs="Times New Roman Bold"/>
      <w:b/>
      <w:bCs/>
      <w:color w:val="000000"/>
      <w:sz w:val="18"/>
      <w:szCs w:val="18"/>
      <w:lang w:val="en-US" w:eastAsia="en-US" w:bidi="ar-SA"/>
    </w:rPr>
  </w:style>
  <w:style w:type="character" w:customStyle="1" w:styleId="B-ChartTitleFullWidthChar">
    <w:name w:val="B-Chart Title. Full Width Char"/>
    <w:basedOn w:val="B-ChartTitleChar"/>
    <w:link w:val="B-ChartTitleFullWidth"/>
    <w:rsid w:val="00AF3A83"/>
    <w:rPr>
      <w:rFonts w:ascii="Expert Sans Regular" w:eastAsia="MS Mincho" w:hAnsi="Expert Sans Regular" w:cs="Times New Roman Bold"/>
      <w:b/>
      <w:bCs/>
      <w:color w:val="000000"/>
      <w:sz w:val="18"/>
      <w:szCs w:val="18"/>
      <w:lang w:val="en-US" w:eastAsia="en-US" w:bidi="ar-SA"/>
    </w:rPr>
  </w:style>
  <w:style w:type="paragraph" w:customStyle="1" w:styleId="B-HiddenText">
    <w:name w:val="B-Hidden Text"/>
    <w:basedOn w:val="B-TextFullWidth"/>
    <w:rsid w:val="00AF3A83"/>
    <w:rPr>
      <w:vanish/>
      <w:color w:val="FF0000"/>
    </w:rPr>
  </w:style>
  <w:style w:type="paragraph" w:customStyle="1" w:styleId="B-TOCHeading">
    <w:name w:val="B-TOC Heading"/>
    <w:basedOn w:val="B-SectionHeading"/>
    <w:rsid w:val="00AF3A83"/>
    <w:pPr>
      <w:outlineLvl w:val="0"/>
    </w:pPr>
  </w:style>
  <w:style w:type="numbering" w:customStyle="1" w:styleId="CurrentList1">
    <w:name w:val="Current List1"/>
    <w:rsid w:val="00AF3A83"/>
    <w:pPr>
      <w:numPr>
        <w:numId w:val="1"/>
      </w:numPr>
    </w:pPr>
  </w:style>
  <w:style w:type="paragraph" w:customStyle="1" w:styleId="W-FootnoteIndent">
    <w:name w:val="W-FootnoteIndent"/>
    <w:basedOn w:val="FootnoteWide"/>
    <w:rsid w:val="0005788A"/>
    <w:pPr>
      <w:ind w:left="2880"/>
    </w:pPr>
  </w:style>
  <w:style w:type="character" w:customStyle="1" w:styleId="W-NumberedBullet3Char">
    <w:name w:val="W-Numbered Bullet 3 Char"/>
    <w:basedOn w:val="DefaultParagraphFont"/>
    <w:link w:val="W-NumberedBullet3"/>
    <w:rsid w:val="001F14A3"/>
    <w:rPr>
      <w:rFonts w:ascii="Expert Sans Light" w:eastAsia="MS Mincho" w:hAnsi="Expert Sans Light"/>
      <w:color w:val="1E1E1E"/>
      <w:sz w:val="18"/>
      <w:lang w:eastAsia="en-US"/>
    </w:rPr>
  </w:style>
  <w:style w:type="paragraph" w:customStyle="1" w:styleId="W-TextPageBlank">
    <w:name w:val="W-TextPageBlank"/>
    <w:basedOn w:val="B-TextPageLeftyBlank"/>
    <w:rsid w:val="00F71365"/>
    <w:rPr>
      <w:rFonts w:ascii="Expert Sans Light" w:hAnsi="Expert Sans Light"/>
      <w:i w:val="0"/>
      <w:sz w:val="18"/>
    </w:rPr>
  </w:style>
  <w:style w:type="character" w:customStyle="1" w:styleId="B-HangingTextChar">
    <w:name w:val="B-Hanging Text Char"/>
    <w:basedOn w:val="DefaultParagraphFont"/>
    <w:link w:val="B-HangingText"/>
    <w:rsid w:val="00775698"/>
    <w:rPr>
      <w:rFonts w:ascii="Expert Sans Regular" w:hAnsi="Expert Sans Regular"/>
      <w:i/>
      <w:iCs/>
      <w:color w:val="263036"/>
      <w:sz w:val="17"/>
      <w:lang w:val="en-US" w:eastAsia="en-US" w:bidi="ar-SA"/>
    </w:rPr>
  </w:style>
  <w:style w:type="character" w:customStyle="1" w:styleId="W-HangingTextChar">
    <w:name w:val="W-Hanging Text Char"/>
    <w:basedOn w:val="B-HangingTextChar"/>
    <w:link w:val="W-HangingText"/>
    <w:rsid w:val="009960B0"/>
    <w:rPr>
      <w:rFonts w:ascii="Expert Sans Light" w:hAnsi="Expert Sans Light"/>
      <w:i/>
      <w:iCs/>
      <w:color w:val="1E1E1E"/>
      <w:sz w:val="24"/>
      <w:lang w:val="en-US" w:eastAsia="en-US" w:bidi="ar-SA"/>
    </w:rPr>
  </w:style>
  <w:style w:type="character" w:customStyle="1" w:styleId="W-Footer2">
    <w:name w:val="W-Footer2"/>
    <w:basedOn w:val="DefaultParagraphFont"/>
    <w:rsid w:val="00763E5A"/>
    <w:rPr>
      <w:color w:val="000000"/>
    </w:rPr>
  </w:style>
  <w:style w:type="paragraph" w:customStyle="1" w:styleId="W-FootnoteWide">
    <w:name w:val="W-FootnoteWide"/>
    <w:basedOn w:val="W-FootnoteIndent"/>
    <w:rsid w:val="0005788A"/>
    <w:pPr>
      <w:ind w:left="0"/>
    </w:pPr>
  </w:style>
  <w:style w:type="character" w:customStyle="1" w:styleId="googqs-tidbit1">
    <w:name w:val="goog_qs-tidbit1"/>
    <w:basedOn w:val="DefaultParagraphFont"/>
    <w:rsid w:val="00F66602"/>
    <w:rPr>
      <w:vanish w:val="0"/>
      <w:webHidden w:val="0"/>
      <w:specVanish w:val="0"/>
    </w:rPr>
  </w:style>
  <w:style w:type="character" w:styleId="CommentReference">
    <w:name w:val="annotation reference"/>
    <w:basedOn w:val="DefaultParagraphFont"/>
    <w:rsid w:val="00F66602"/>
    <w:rPr>
      <w:sz w:val="16"/>
      <w:szCs w:val="16"/>
    </w:rPr>
  </w:style>
  <w:style w:type="paragraph" w:styleId="CommentText">
    <w:name w:val="annotation text"/>
    <w:basedOn w:val="Normal"/>
    <w:link w:val="CommentTextChar"/>
    <w:rsid w:val="00F66602"/>
    <w:rPr>
      <w:rFonts w:ascii="Times New Roman" w:eastAsia="Times New Roman" w:hAnsi="Times New Roman"/>
      <w:color w:val="auto"/>
      <w:sz w:val="20"/>
      <w:szCs w:val="20"/>
    </w:rPr>
  </w:style>
  <w:style w:type="character" w:customStyle="1" w:styleId="CommentTextChar">
    <w:name w:val="Comment Text Char"/>
    <w:basedOn w:val="DefaultParagraphFont"/>
    <w:link w:val="CommentText"/>
    <w:rsid w:val="00F66602"/>
  </w:style>
  <w:style w:type="character" w:customStyle="1" w:styleId="W-BackDisclosuresChar">
    <w:name w:val="W-Back Disclosures Char"/>
    <w:basedOn w:val="DefaultParagraphFont"/>
    <w:link w:val="W-BackDisclosures"/>
    <w:rsid w:val="006971D3"/>
    <w:rPr>
      <w:rFonts w:ascii="Expert Sans Regular" w:eastAsia="MS Mincho" w:hAnsi="Expert Sans Regular" w:cs="Arial"/>
      <w:color w:val="1E1E1E"/>
      <w:spacing w:val="-4"/>
      <w:sz w:val="16"/>
      <w:lang w:eastAsia="en-US"/>
    </w:rPr>
  </w:style>
  <w:style w:type="paragraph" w:styleId="CommentSubject">
    <w:name w:val="annotation subject"/>
    <w:basedOn w:val="CommentText"/>
    <w:next w:val="CommentText"/>
    <w:link w:val="CommentSubjectChar"/>
    <w:rsid w:val="001541B1"/>
    <w:rPr>
      <w:b/>
      <w:bCs/>
    </w:rPr>
  </w:style>
  <w:style w:type="character" w:customStyle="1" w:styleId="CommentSubjectChar">
    <w:name w:val="Comment Subject Char"/>
    <w:basedOn w:val="CommentTextChar"/>
    <w:link w:val="CommentSubject"/>
    <w:rsid w:val="001541B1"/>
    <w:rPr>
      <w:b/>
      <w:bCs/>
      <w:lang w:val="en-US" w:eastAsia="en-US"/>
    </w:rPr>
  </w:style>
  <w:style w:type="paragraph" w:customStyle="1" w:styleId="W-TOC3">
    <w:name w:val="W-TOC 3"/>
    <w:basedOn w:val="W-TOC2"/>
    <w:qFormat/>
    <w:rsid w:val="00855BE9"/>
    <w:pPr>
      <w:ind w:left="3312"/>
    </w:pPr>
  </w:style>
  <w:style w:type="paragraph" w:customStyle="1" w:styleId="yiv1434846814msonormal">
    <w:name w:val="yiv1434846814msonormal"/>
    <w:basedOn w:val="Normal"/>
    <w:rsid w:val="007B1571"/>
    <w:pPr>
      <w:spacing w:before="100" w:beforeAutospacing="1" w:after="100" w:afterAutospacing="1"/>
    </w:pPr>
    <w:rPr>
      <w:rFonts w:ascii="Times New Roman" w:eastAsia="Times New Roman" w:hAnsi="Times New Roman"/>
      <w:color w:val="auto"/>
      <w:lang w:val="en-GB" w:eastAsia="en-GB"/>
    </w:rPr>
  </w:style>
  <w:style w:type="character" w:customStyle="1" w:styleId="FooterChar">
    <w:name w:val="Footer Char"/>
    <w:basedOn w:val="DefaultParagraphFont"/>
    <w:link w:val="Footer"/>
    <w:uiPriority w:val="99"/>
    <w:rsid w:val="007B1571"/>
    <w:rPr>
      <w:sz w:val="24"/>
      <w:szCs w:val="24"/>
      <w:lang w:val="en-US" w:eastAsia="en-US"/>
    </w:rPr>
  </w:style>
  <w:style w:type="character" w:customStyle="1" w:styleId="B-TableHeadingChar">
    <w:name w:val="B-Table Heading Char"/>
    <w:basedOn w:val="DefaultParagraphFont"/>
    <w:link w:val="B-TableHeading"/>
    <w:rsid w:val="009818A3"/>
    <w:rPr>
      <w:rFonts w:ascii="Expert Sans Extra Bold" w:eastAsia="MS Mincho" w:hAnsi="Expert Sans Extra Bold"/>
      <w:bCs/>
      <w:color w:val="FFFFFF"/>
      <w:sz w:val="16"/>
      <w:lang w:val="en-US" w:eastAsia="ja-JP"/>
    </w:rPr>
  </w:style>
  <w:style w:type="character" w:customStyle="1" w:styleId="B-TableTextChar">
    <w:name w:val="B-Table Text Char"/>
    <w:basedOn w:val="DefaultParagraphFont"/>
    <w:link w:val="B-TableText"/>
    <w:rsid w:val="009818A3"/>
    <w:rPr>
      <w:rFonts w:ascii="Expert Sans Regular" w:eastAsia="SimSun" w:hAnsi="Expert Sans Regular"/>
      <w:sz w:val="16"/>
      <w:lang w:val="en-US" w:eastAsia="en-US"/>
    </w:rPr>
  </w:style>
  <w:style w:type="paragraph" w:customStyle="1" w:styleId="W-Numberedbullet2FullWidth">
    <w:name w:val="W-Numbered bullet 2. Full Width"/>
    <w:basedOn w:val="B-NumberedBullet2FullWidth"/>
    <w:rsid w:val="00166DED"/>
    <w:pPr>
      <w:numPr>
        <w:ilvl w:val="0"/>
        <w:numId w:val="0"/>
      </w:numPr>
      <w:tabs>
        <w:tab w:val="clear" w:pos="432"/>
      </w:tabs>
      <w:jc w:val="left"/>
    </w:pPr>
  </w:style>
  <w:style w:type="paragraph" w:customStyle="1" w:styleId="W-CoverSummaryText">
    <w:name w:val="W-Cover Summary Text"/>
    <w:basedOn w:val="W-CoverSummaryBullets"/>
    <w:rsid w:val="00500615"/>
    <w:pPr>
      <w:numPr>
        <w:numId w:val="0"/>
      </w:numPr>
      <w:spacing w:before="100" w:after="240" w:line="360" w:lineRule="atLeast"/>
    </w:pPr>
    <w:rPr>
      <w:sz w:val="24"/>
    </w:rPr>
  </w:style>
  <w:style w:type="paragraph" w:customStyle="1" w:styleId="W-LetterBackDisclosures">
    <w:name w:val="W-Letter Back Disclosures"/>
    <w:basedOn w:val="C-BackDisclosures"/>
    <w:rsid w:val="00BF2C34"/>
    <w:pPr>
      <w:framePr w:wrap="around" w:vAnchor="text" w:hAnchor="text" w:y="1"/>
    </w:pPr>
    <w:rPr>
      <w:rFonts w:cs="Arial"/>
      <w:lang w:val="en-US"/>
    </w:rPr>
  </w:style>
  <w:style w:type="paragraph" w:customStyle="1" w:styleId="W-A4BackDisclosures">
    <w:name w:val="W-A4 Back Disclosures"/>
    <w:basedOn w:val="C-BackDisclosures"/>
    <w:qFormat/>
    <w:rsid w:val="00F51D2D"/>
    <w:pPr>
      <w:spacing w:after="120"/>
    </w:pPr>
    <w:rPr>
      <w:sz w:val="14"/>
      <w:szCs w:val="14"/>
    </w:rPr>
  </w:style>
  <w:style w:type="paragraph" w:customStyle="1" w:styleId="B-TableBullet">
    <w:name w:val="B-Table Bullet"/>
    <w:basedOn w:val="Normal"/>
    <w:rsid w:val="002D11AE"/>
    <w:pPr>
      <w:numPr>
        <w:numId w:val="35"/>
      </w:numPr>
      <w:tabs>
        <w:tab w:val="left" w:pos="288"/>
      </w:tabs>
      <w:spacing w:before="40" w:after="40"/>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overSummaryText">
    <w:name w:val="CurrentList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08">
      <w:bodyDiv w:val="1"/>
      <w:marLeft w:val="0"/>
      <w:marRight w:val="0"/>
      <w:marTop w:val="0"/>
      <w:marBottom w:val="0"/>
      <w:divBdr>
        <w:top w:val="none" w:sz="0" w:space="0" w:color="auto"/>
        <w:left w:val="none" w:sz="0" w:space="0" w:color="auto"/>
        <w:bottom w:val="none" w:sz="0" w:space="0" w:color="auto"/>
        <w:right w:val="none" w:sz="0" w:space="0" w:color="auto"/>
      </w:divBdr>
    </w:div>
    <w:div w:id="11305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www.seeitmarket.com/interview-greg-b-davies-barclays-behavioural-finance-13577/" TargetMode="External"/><Relationship Id="rId7" Type="http://schemas.openxmlformats.org/officeDocument/2006/relationships/hyperlink" Target="http://www.quotationspage.com/quote/38206.html" TargetMode="External"/><Relationship Id="rId2" Type="http://schemas.openxmlformats.org/officeDocument/2006/relationships/hyperlink" Target="http://en.wikipedia.org/wiki/Daniel_Kahneman" TargetMode="External"/><Relationship Id="rId1" Type="http://schemas.openxmlformats.org/officeDocument/2006/relationships/hyperlink" Target="http://247wallst.com/investing/2014/10/31/the-stock-market-joke-of-october-what-sell-off/" TargetMode="External"/><Relationship Id="rId6" Type="http://schemas.openxmlformats.org/officeDocument/2006/relationships/hyperlink" Target="http://en.wikipedia.org/wiki/Loss_aversion" TargetMode="External"/><Relationship Id="rId5" Type="http://schemas.openxmlformats.org/officeDocument/2006/relationships/hyperlink" Target="http://www.princeton.edu/~kahneman/docs/Publications/Anomalies_DK_JLK_RHT_1991.pdf" TargetMode="External"/><Relationship Id="rId4" Type="http://schemas.openxmlformats.org/officeDocument/2006/relationships/hyperlink" Target="http://www.amazon.com/Behavioral-Investment-Management-Efficient-Alternative/dp/0071746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donna\Application%20Data\Microsoft\Templates\Wealth%20Templates\WealthArticle_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6710068B2204FB9B9A5254D10706F" ma:contentTypeVersion="0" ma:contentTypeDescription="Create a new document." ma:contentTypeScope="" ma:versionID="ed5c831a7892e815684ec56a40e9d4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F9D2D-CAA8-4CF8-8C44-506E15614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1B05C9-0773-40F8-AF5D-FDA4B25E486F}">
  <ds:schemaRefs>
    <ds:schemaRef ds:uri="http://schemas.microsoft.com/sharepoint/v3/contenttype/forms"/>
  </ds:schemaRefs>
</ds:datastoreItem>
</file>

<file path=customXml/itemProps3.xml><?xml version="1.0" encoding="utf-8"?>
<ds:datastoreItem xmlns:ds="http://schemas.openxmlformats.org/officeDocument/2006/customXml" ds:itemID="{63947EFA-4EF2-42FD-A8DA-6298B1FB6650}">
  <ds:schemaRefs>
    <ds:schemaRef ds:uri="http://schemas.microsoft.com/office/2006/metadata/properties"/>
  </ds:schemaRefs>
</ds:datastoreItem>
</file>

<file path=customXml/itemProps4.xml><?xml version="1.0" encoding="utf-8"?>
<ds:datastoreItem xmlns:ds="http://schemas.openxmlformats.org/officeDocument/2006/customXml" ds:itemID="{501BCB04-E4EF-4E62-A006-6D01FD87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WealthArticle_Letter.dotm</Template>
  <TotalTime>0</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Barclays Capital Inc.</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leedonna</dc:creator>
  <cp:lastModifiedBy>Wolcott Wheeler</cp:lastModifiedBy>
  <cp:revision>2</cp:revision>
  <cp:lastPrinted>2015-04-15T22:01:00Z</cp:lastPrinted>
  <dcterms:created xsi:type="dcterms:W3CDTF">2015-04-27T01:58:00Z</dcterms:created>
  <dcterms:modified xsi:type="dcterms:W3CDTF">2015-04-27T01:58:00Z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Code">
    <vt:lpwstr>WFeature</vt:lpwstr>
  </property>
  <property fmtid="{D5CDD505-2E9C-101B-9397-08002B2CF9AE}" pid="3" name="Version">
    <vt:lpwstr>3.0</vt:lpwstr>
  </property>
  <property fmtid="{D5CDD505-2E9C-101B-9397-08002B2CF9AE}" pid="4" name="TemplateFormat">
    <vt:lpwstr>WC1</vt:lpwstr>
  </property>
  <property fmtid="{D5CDD505-2E9C-101B-9397-08002B2CF9AE}" pid="5" name="ContentType">
    <vt:lpwstr>Document</vt:lpwstr>
  </property>
  <property fmtid="{D5CDD505-2E9C-101B-9397-08002B2CF9AE}" pid="6" name="ContentTypeId">
    <vt:lpwstr>0x0101006CC6710068B2204FB9B9A5254D10706F</vt:lpwstr>
  </property>
</Properties>
</file>